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9CDA" w14:textId="28545085" w:rsidR="00110660" w:rsidRPr="004E45E9" w:rsidRDefault="00EB4581" w:rsidP="00DD3790">
      <w:pPr>
        <w:jc w:val="center"/>
      </w:pPr>
      <w:r w:rsidRPr="00EB4581">
        <w:t xml:space="preserve">NON DISCLOSURE </w:t>
      </w:r>
      <w:r w:rsidR="00DD3790" w:rsidRPr="00EB4581">
        <w:t>AND EVALUATION</w:t>
      </w:r>
      <w:r w:rsidR="00DD3790" w:rsidRPr="004E45E9">
        <w:t xml:space="preserve"> </w:t>
      </w:r>
      <w:r w:rsidR="00DD3790" w:rsidRPr="004E45E9">
        <w:rPr>
          <w:sz w:val="28"/>
          <w:szCs w:val="28"/>
        </w:rPr>
        <w:t>A</w:t>
      </w:r>
      <w:r w:rsidR="00DD3790" w:rsidRPr="004E45E9">
        <w:t>GREEMENT</w:t>
      </w:r>
    </w:p>
    <w:p w14:paraId="43C0075F" w14:textId="38E7931D" w:rsidR="00DD3790" w:rsidRPr="004E45E9" w:rsidRDefault="00DD3790" w:rsidP="00DD3790">
      <w:pPr>
        <w:jc w:val="center"/>
      </w:pPr>
    </w:p>
    <w:p w14:paraId="2703A3F1" w14:textId="36452249" w:rsidR="00DD3790" w:rsidRPr="004E45E9" w:rsidRDefault="00DD3790" w:rsidP="00DD3790">
      <w:pPr>
        <w:jc w:val="both"/>
      </w:pPr>
      <w:r w:rsidRPr="004E45E9">
        <w:t>This Agreement, to be retroactively effective as of the -</w:t>
      </w:r>
      <w:r w:rsidRPr="004E45E9">
        <w:rPr>
          <w:highlight w:val="yellow"/>
        </w:rPr>
        <w:t>-------------------------------</w:t>
      </w:r>
      <w:r w:rsidRPr="004E45E9">
        <w:t xml:space="preserve"> (date), by and between</w:t>
      </w:r>
    </w:p>
    <w:p w14:paraId="70C726C0" w14:textId="05C075A4" w:rsidR="00DD3790" w:rsidRPr="002D7927" w:rsidRDefault="00DD3790" w:rsidP="00DD3790">
      <w:pPr>
        <w:spacing w:after="0" w:line="240" w:lineRule="auto"/>
        <w:ind w:firstLine="708"/>
        <w:jc w:val="both"/>
        <w:rPr>
          <w:b/>
          <w:bCs/>
          <w:lang w:val="es-ES"/>
        </w:rPr>
      </w:pPr>
      <w:r w:rsidRPr="002D7927">
        <w:rPr>
          <w:b/>
          <w:bCs/>
          <w:lang w:val="es-ES"/>
        </w:rPr>
        <w:t xml:space="preserve">ABCR Laboratorios, SL                                                                                                                                                                                  </w:t>
      </w:r>
    </w:p>
    <w:p w14:paraId="1635755C" w14:textId="0A55D449" w:rsidR="00DD3790" w:rsidRPr="002D7927" w:rsidRDefault="00DD3790" w:rsidP="00DD3790">
      <w:pPr>
        <w:spacing w:after="0"/>
        <w:ind w:firstLine="708"/>
        <w:jc w:val="both"/>
        <w:rPr>
          <w:lang w:val="es-ES"/>
        </w:rPr>
      </w:pPr>
      <w:r w:rsidRPr="002D7927">
        <w:rPr>
          <w:lang w:val="es-ES"/>
        </w:rPr>
        <w:t>Polígono Industrial de Vilapouca, S/N</w:t>
      </w:r>
    </w:p>
    <w:p w14:paraId="4826C563" w14:textId="02813752" w:rsidR="00DD3790" w:rsidRPr="004E45E9" w:rsidRDefault="00DD3790" w:rsidP="00DD3790">
      <w:pPr>
        <w:spacing w:after="0"/>
        <w:ind w:firstLine="708"/>
        <w:jc w:val="both"/>
      </w:pPr>
      <w:r w:rsidRPr="004E45E9">
        <w:t>36555 Forcarei</w:t>
      </w:r>
      <w:r w:rsidR="004E45E9">
        <w:t>,</w:t>
      </w:r>
      <w:r w:rsidRPr="004E45E9">
        <w:t xml:space="preserve"> </w:t>
      </w:r>
      <w:r w:rsidR="004E45E9">
        <w:t>Spain</w:t>
      </w:r>
    </w:p>
    <w:p w14:paraId="709C8CF5" w14:textId="5F061632" w:rsidR="00DD3790" w:rsidRPr="004E45E9" w:rsidRDefault="00DD3790" w:rsidP="00DD3790">
      <w:pPr>
        <w:pStyle w:val="ListParagraph"/>
        <w:numPr>
          <w:ilvl w:val="0"/>
          <w:numId w:val="2"/>
        </w:numPr>
        <w:spacing w:after="0"/>
        <w:jc w:val="both"/>
      </w:pPr>
      <w:r w:rsidRPr="004E45E9">
        <w:t xml:space="preserve">Hereinafter </w:t>
      </w:r>
      <w:r w:rsidR="008F0BFE" w:rsidRPr="00823B5C">
        <w:rPr>
          <w:b/>
          <w:bCs/>
        </w:rPr>
        <w:t>Labs</w:t>
      </w:r>
      <w:r w:rsidRPr="004E45E9">
        <w:t xml:space="preserve">     -</w:t>
      </w:r>
    </w:p>
    <w:p w14:paraId="4EDF8C5F" w14:textId="77777777" w:rsidR="00DD3790" w:rsidRPr="004E45E9" w:rsidRDefault="00DD3790" w:rsidP="00DD3790">
      <w:pPr>
        <w:spacing w:after="0"/>
        <w:jc w:val="both"/>
      </w:pPr>
    </w:p>
    <w:p w14:paraId="1A44AF1E" w14:textId="1274321D" w:rsidR="00DD3790" w:rsidRPr="004E45E9" w:rsidRDefault="00DD3790" w:rsidP="00DD3790">
      <w:pPr>
        <w:spacing w:after="0"/>
        <w:jc w:val="both"/>
      </w:pPr>
      <w:r w:rsidRPr="004E45E9">
        <w:t>and</w:t>
      </w:r>
    </w:p>
    <w:p w14:paraId="04B23C16" w14:textId="670D1567" w:rsidR="00DD3790" w:rsidRPr="004E45E9" w:rsidRDefault="00DD3790" w:rsidP="00DD3790">
      <w:pPr>
        <w:spacing w:after="0"/>
        <w:jc w:val="both"/>
      </w:pPr>
    </w:p>
    <w:p w14:paraId="2EC637CF" w14:textId="77777777" w:rsidR="00FE369E" w:rsidRPr="004E45E9" w:rsidRDefault="00DD3790" w:rsidP="00FE369E">
      <w:pPr>
        <w:spacing w:after="0"/>
        <w:jc w:val="both"/>
      </w:pPr>
      <w:r w:rsidRPr="004E45E9">
        <w:tab/>
      </w:r>
      <w:r w:rsidR="00FE369E" w:rsidRPr="004E45E9">
        <w:t>(COMPANY)</w:t>
      </w:r>
    </w:p>
    <w:p w14:paraId="0557CEF4" w14:textId="77777777" w:rsidR="00FE369E" w:rsidRPr="004E45E9" w:rsidRDefault="00FE369E" w:rsidP="00FE369E">
      <w:pPr>
        <w:spacing w:after="0"/>
        <w:jc w:val="both"/>
      </w:pPr>
      <w:r w:rsidRPr="004E45E9">
        <w:tab/>
        <w:t>Address</w:t>
      </w:r>
    </w:p>
    <w:p w14:paraId="14AB1673" w14:textId="77777777" w:rsidR="00FE369E" w:rsidRPr="004E45E9" w:rsidRDefault="00FE369E" w:rsidP="00FE369E">
      <w:pPr>
        <w:pStyle w:val="ListParagraph"/>
        <w:numPr>
          <w:ilvl w:val="0"/>
          <w:numId w:val="2"/>
        </w:numPr>
        <w:spacing w:after="0"/>
        <w:jc w:val="both"/>
      </w:pPr>
      <w:r w:rsidRPr="004E45E9">
        <w:tab/>
        <w:t xml:space="preserve">Hereinafter </w:t>
      </w:r>
      <w:proofErr w:type="spellStart"/>
      <w:r w:rsidRPr="004E45E9">
        <w:rPr>
          <w:highlight w:val="yellow"/>
        </w:rPr>
        <w:t>xxxx</w:t>
      </w:r>
      <w:proofErr w:type="spellEnd"/>
      <w:r w:rsidRPr="004E45E9">
        <w:t xml:space="preserve">     -</w:t>
      </w:r>
    </w:p>
    <w:p w14:paraId="75A62C47" w14:textId="0288E8E9" w:rsidR="00661704" w:rsidRPr="004E45E9" w:rsidRDefault="00661704" w:rsidP="00FE369E">
      <w:pPr>
        <w:spacing w:after="0"/>
        <w:jc w:val="both"/>
      </w:pPr>
    </w:p>
    <w:p w14:paraId="265076D1" w14:textId="77777777" w:rsidR="004E45E9" w:rsidRPr="004E45E9" w:rsidRDefault="004E45E9" w:rsidP="004E45E9">
      <w:pPr>
        <w:spacing w:after="0"/>
        <w:jc w:val="both"/>
      </w:pPr>
      <w:r w:rsidRPr="004E45E9">
        <w:t>and</w:t>
      </w:r>
    </w:p>
    <w:p w14:paraId="0E7AFA89" w14:textId="77777777" w:rsidR="004E45E9" w:rsidRPr="004E45E9" w:rsidRDefault="004E45E9" w:rsidP="004E45E9">
      <w:pPr>
        <w:spacing w:after="0"/>
        <w:jc w:val="both"/>
      </w:pPr>
    </w:p>
    <w:p w14:paraId="1EEA07DA" w14:textId="77777777" w:rsidR="004E45E9" w:rsidRPr="004E45E9" w:rsidRDefault="004E45E9" w:rsidP="004E45E9">
      <w:pPr>
        <w:spacing w:after="0"/>
        <w:jc w:val="both"/>
      </w:pPr>
      <w:r w:rsidRPr="004E45E9">
        <w:tab/>
        <w:t>(COMPANY)</w:t>
      </w:r>
    </w:p>
    <w:p w14:paraId="133C04E0" w14:textId="77777777" w:rsidR="004E45E9" w:rsidRPr="004E45E9" w:rsidRDefault="004E45E9" w:rsidP="004E45E9">
      <w:pPr>
        <w:spacing w:after="0"/>
        <w:jc w:val="both"/>
      </w:pPr>
      <w:r w:rsidRPr="004E45E9">
        <w:tab/>
        <w:t>Address</w:t>
      </w:r>
    </w:p>
    <w:p w14:paraId="0093AE37" w14:textId="77777777" w:rsidR="004E45E9" w:rsidRPr="004E45E9" w:rsidRDefault="004E45E9" w:rsidP="004E45E9">
      <w:pPr>
        <w:pStyle w:val="ListParagraph"/>
        <w:numPr>
          <w:ilvl w:val="0"/>
          <w:numId w:val="2"/>
        </w:numPr>
        <w:spacing w:after="0"/>
        <w:jc w:val="both"/>
      </w:pPr>
      <w:r w:rsidRPr="004E45E9">
        <w:tab/>
        <w:t xml:space="preserve">Hereinafter </w:t>
      </w:r>
      <w:proofErr w:type="spellStart"/>
      <w:r w:rsidRPr="004E45E9">
        <w:rPr>
          <w:highlight w:val="yellow"/>
        </w:rPr>
        <w:t>xxxx</w:t>
      </w:r>
      <w:proofErr w:type="spellEnd"/>
      <w:r w:rsidRPr="004E45E9">
        <w:t xml:space="preserve">     -</w:t>
      </w:r>
    </w:p>
    <w:p w14:paraId="51D16873" w14:textId="77777777" w:rsidR="002B4841" w:rsidRDefault="002B4841" w:rsidP="00DD3790">
      <w:pPr>
        <w:spacing w:after="0"/>
        <w:jc w:val="both"/>
      </w:pPr>
    </w:p>
    <w:p w14:paraId="20B0C44A" w14:textId="1C32541C" w:rsidR="00DD3790" w:rsidRPr="00CD7830" w:rsidRDefault="008F0BFE" w:rsidP="00CD7830">
      <w:pPr>
        <w:pStyle w:val="NoSpacing"/>
      </w:pPr>
      <w:r>
        <w:t>Labs</w:t>
      </w:r>
      <w:r w:rsidR="00DD3790" w:rsidRPr="008F0BFE">
        <w:t xml:space="preserve"> is </w:t>
      </w:r>
      <w:r w:rsidR="002D341A" w:rsidRPr="008F0BFE">
        <w:t xml:space="preserve">manufacturer of specialty chemicals, such as but not limited to functional </w:t>
      </w:r>
      <w:r w:rsidR="004E45E9" w:rsidRPr="008F0BFE">
        <w:t>organofunctional silanes, silicones, organometallics</w:t>
      </w:r>
      <w:r w:rsidR="002D341A" w:rsidRPr="008F0BFE">
        <w:t xml:space="preserve"> and has developed proprietary know-how, technology and expertise related to the development, manufacture, marketing and application </w:t>
      </w:r>
      <w:r w:rsidR="002D341A" w:rsidRPr="00CD7830">
        <w:t>of said products; and</w:t>
      </w:r>
    </w:p>
    <w:p w14:paraId="4486CDFC" w14:textId="0C637B18" w:rsidR="008F0BFE" w:rsidRPr="00CD7830" w:rsidRDefault="008F0BFE" w:rsidP="00CD7830">
      <w:pPr>
        <w:pStyle w:val="NoSpacing"/>
      </w:pPr>
    </w:p>
    <w:p w14:paraId="5582B0AA" w14:textId="3B8AC97D" w:rsidR="008F0BFE" w:rsidRPr="00CD7830" w:rsidRDefault="00CD7830" w:rsidP="00CD7830">
      <w:pPr>
        <w:pStyle w:val="NoSpacing"/>
      </w:pPr>
      <w:r w:rsidRPr="00CD7830">
        <w:rPr>
          <w:color w:val="000000"/>
        </w:rPr>
        <w:t>Abcr GmbH is a distributor of specialty chemicals to renowned pharmaceutical, chemical and material science-oriented companies worldwide, but not limited to its current product portfolio;</w:t>
      </w:r>
      <w:r>
        <w:rPr>
          <w:color w:val="000000"/>
        </w:rPr>
        <w:t xml:space="preserve"> </w:t>
      </w:r>
      <w:r w:rsidR="008F0BFE" w:rsidRPr="00CD7830">
        <w:t>and</w:t>
      </w:r>
    </w:p>
    <w:p w14:paraId="6CA89F5F" w14:textId="1BF6EF62" w:rsidR="00DD3790" w:rsidRPr="004E45E9" w:rsidRDefault="00DD3790" w:rsidP="00DD3790">
      <w:pPr>
        <w:spacing w:after="0"/>
        <w:jc w:val="both"/>
      </w:pPr>
    </w:p>
    <w:p w14:paraId="6B4A3D6B" w14:textId="2861C07D" w:rsidR="00DD3790" w:rsidRPr="004E45E9" w:rsidRDefault="00661704" w:rsidP="00DD3790">
      <w:pPr>
        <w:spacing w:after="0"/>
        <w:jc w:val="both"/>
      </w:pPr>
      <w:r w:rsidRPr="004E45E9">
        <w:rPr>
          <w:highlight w:val="yellow"/>
        </w:rPr>
        <w:t>(COMPANY)</w:t>
      </w:r>
      <w:r w:rsidR="00DD3790" w:rsidRPr="004E45E9">
        <w:t xml:space="preserve"> is</w:t>
      </w:r>
      <w:r w:rsidRPr="004E45E9">
        <w:t xml:space="preserve"> a </w:t>
      </w:r>
      <w:r w:rsidR="00E822B7" w:rsidRPr="004E45E9">
        <w:t>manufacturer</w:t>
      </w:r>
      <w:r w:rsidRPr="004E45E9">
        <w:t xml:space="preserve"> of</w:t>
      </w:r>
      <w:r w:rsidR="00DD3790" w:rsidRPr="004E45E9">
        <w:t xml:space="preserve"> </w:t>
      </w:r>
      <w:r w:rsidR="00DD3790" w:rsidRPr="004E45E9">
        <w:rPr>
          <w:highlight w:val="yellow"/>
        </w:rPr>
        <w:t>-------------------------------------------------------------------------------------------------------------</w:t>
      </w:r>
    </w:p>
    <w:p w14:paraId="152034C4" w14:textId="0F94EF7D" w:rsidR="00DD3790" w:rsidRPr="004E45E9" w:rsidRDefault="00DD3790" w:rsidP="00DD3790">
      <w:pPr>
        <w:spacing w:after="0"/>
        <w:jc w:val="both"/>
      </w:pPr>
    </w:p>
    <w:p w14:paraId="5FB44F4C" w14:textId="6F2567A0" w:rsidR="00DD3790" w:rsidRPr="004E45E9" w:rsidRDefault="00DD3790" w:rsidP="00DD3790">
      <w:pPr>
        <w:spacing w:after="0"/>
        <w:jc w:val="both"/>
      </w:pPr>
      <w:r w:rsidRPr="004E45E9">
        <w:t xml:space="preserve">WHEREAS, ABCR and </w:t>
      </w:r>
      <w:r w:rsidR="00661704" w:rsidRPr="004E45E9">
        <w:rPr>
          <w:highlight w:val="yellow"/>
        </w:rPr>
        <w:t>(COMPANY)</w:t>
      </w:r>
      <w:r w:rsidRPr="004E45E9">
        <w:t xml:space="preserve"> have expressed a mutual interest to </w:t>
      </w:r>
      <w:r w:rsidR="00823B5C" w:rsidRPr="00823B5C">
        <w:rPr>
          <w:highlight w:val="yellow"/>
        </w:rPr>
        <w:t>PURPOSE</w:t>
      </w:r>
      <w:r w:rsidR="0094495B" w:rsidRPr="00823B5C">
        <w:rPr>
          <w:highlight w:val="yellow"/>
        </w:rPr>
        <w:t xml:space="preserve"> </w:t>
      </w:r>
      <w:r w:rsidR="00823B5C" w:rsidRPr="00823B5C">
        <w:rPr>
          <w:highlight w:val="yellow"/>
        </w:rPr>
        <w:t>of the AGREEMENT</w:t>
      </w:r>
      <w:r w:rsidR="0094495B" w:rsidRPr="00823B5C">
        <w:rPr>
          <w:highlight w:val="yellow"/>
        </w:rPr>
        <w:t>---------------------------------------------------------------------------------</w:t>
      </w:r>
    </w:p>
    <w:p w14:paraId="29F0009E" w14:textId="1F4B59B5" w:rsidR="0081059F" w:rsidRPr="004E45E9" w:rsidRDefault="0081059F" w:rsidP="00DD3790">
      <w:pPr>
        <w:spacing w:after="0"/>
        <w:jc w:val="both"/>
      </w:pPr>
      <w:r w:rsidRPr="004E45E9">
        <w:t xml:space="preserve">(hereinafter the </w:t>
      </w:r>
      <w:r w:rsidRPr="004E45E9">
        <w:rPr>
          <w:highlight w:val="yellow"/>
        </w:rPr>
        <w:t>“</w:t>
      </w:r>
      <w:r w:rsidR="00823B5C">
        <w:rPr>
          <w:highlight w:val="yellow"/>
        </w:rPr>
        <w:t>EVALUATION</w:t>
      </w:r>
      <w:r w:rsidRPr="004E45E9">
        <w:rPr>
          <w:highlight w:val="yellow"/>
        </w:rPr>
        <w:t>”</w:t>
      </w:r>
      <w:r w:rsidRPr="004E45E9">
        <w:t xml:space="preserve">). In connection with the </w:t>
      </w:r>
      <w:r w:rsidR="00823B5C">
        <w:rPr>
          <w:highlight w:val="yellow"/>
        </w:rPr>
        <w:t>E</w:t>
      </w:r>
      <w:r w:rsidR="00823B5C" w:rsidRPr="00823B5C">
        <w:rPr>
          <w:highlight w:val="yellow"/>
        </w:rPr>
        <w:t>VALUATION</w:t>
      </w:r>
      <w:r w:rsidRPr="004E45E9">
        <w:t>, the Parties may disclose, at each Party´s sole discretion, to each other relevant confidential and/or prop</w:t>
      </w:r>
      <w:r w:rsidR="00023899" w:rsidRPr="004E45E9">
        <w:t>r</w:t>
      </w:r>
      <w:r w:rsidRPr="004E45E9">
        <w:t>ietary information, including product samples</w:t>
      </w:r>
      <w:r w:rsidR="008F0BFE">
        <w:t xml:space="preserve"> in the field of __________________________for the purpose of </w:t>
      </w:r>
      <w:r w:rsidR="002B4841">
        <w:t>the</w:t>
      </w:r>
      <w:r w:rsidR="008F0BFE">
        <w:t xml:space="preserve"> manufacturing of _____________________(hereinafter called the “PURPOSE”)</w:t>
      </w:r>
      <w:r w:rsidRPr="004E45E9">
        <w:t>.</w:t>
      </w:r>
    </w:p>
    <w:p w14:paraId="504CEEF0" w14:textId="327743BB" w:rsidR="0094495B" w:rsidRPr="004E45E9" w:rsidRDefault="0094495B" w:rsidP="00DD3790">
      <w:pPr>
        <w:spacing w:after="0"/>
        <w:jc w:val="both"/>
      </w:pPr>
    </w:p>
    <w:p w14:paraId="246E2EE8" w14:textId="2E1DDE19" w:rsidR="0094495B" w:rsidRPr="004E45E9" w:rsidRDefault="0094495B" w:rsidP="00DD3790">
      <w:pPr>
        <w:spacing w:after="0"/>
        <w:jc w:val="both"/>
      </w:pPr>
      <w:r w:rsidRPr="004E45E9">
        <w:t>NOW, THEREFORE, IT IS HEREBY AGREED BY THE PARTIES AS FOLLOWS:</w:t>
      </w:r>
    </w:p>
    <w:p w14:paraId="4ADE419E" w14:textId="4B8830C0" w:rsidR="0094495B" w:rsidRPr="004E45E9" w:rsidRDefault="0094495B" w:rsidP="00DD3790">
      <w:pPr>
        <w:spacing w:after="0"/>
        <w:jc w:val="both"/>
      </w:pPr>
    </w:p>
    <w:p w14:paraId="42C3143C" w14:textId="3418F83E" w:rsidR="0094495B" w:rsidRPr="004E45E9" w:rsidRDefault="0094495B" w:rsidP="0094495B">
      <w:pPr>
        <w:pStyle w:val="ListParagraph"/>
        <w:numPr>
          <w:ilvl w:val="0"/>
          <w:numId w:val="3"/>
        </w:numPr>
        <w:spacing w:after="0"/>
        <w:jc w:val="both"/>
        <w:rPr>
          <w:b/>
          <w:bCs/>
        </w:rPr>
      </w:pPr>
      <w:r w:rsidRPr="004E45E9">
        <w:rPr>
          <w:b/>
          <w:bCs/>
        </w:rPr>
        <w:t>Definition INFORMATION</w:t>
      </w:r>
    </w:p>
    <w:p w14:paraId="3CF842F5" w14:textId="1B2D8214" w:rsidR="0094495B" w:rsidRPr="004E45E9" w:rsidRDefault="0094495B" w:rsidP="0094495B">
      <w:pPr>
        <w:pStyle w:val="ListParagraph"/>
        <w:spacing w:after="0"/>
        <w:jc w:val="both"/>
      </w:pPr>
    </w:p>
    <w:p w14:paraId="3BE40146" w14:textId="688D1E3D" w:rsidR="0094495B" w:rsidRPr="004E45E9" w:rsidRDefault="0094495B" w:rsidP="0094495B">
      <w:pPr>
        <w:pStyle w:val="ListParagraph"/>
        <w:spacing w:after="0"/>
        <w:jc w:val="both"/>
      </w:pPr>
      <w:r w:rsidRPr="004E45E9">
        <w:lastRenderedPageBreak/>
        <w:t>The term “INFORMATION” with respect to a Party (hereinafter “PROVIDER”) shall mean any and all technical and/or commercial information in tangible or non-tangible form which is disclosed or otherwise made available by said Party to the other Party (hereinafter “RECIPIENT”) for the purposes of this Agreement; information provided hereunder by a Party´s affiliates, consultants or agents shall equally be considered such Party´s INFORMATION. INFORMATION may include, but is not limited to, formulae, compositions, specifications, designs, ideas, machine readable data, production and quality control methods, processes, techniques, business policies or practices, financial data, market data, and other technical and/or commercial information and data, as well as product s</w:t>
      </w:r>
      <w:r w:rsidR="00C040DF" w:rsidRPr="004E45E9">
        <w:t>a</w:t>
      </w:r>
      <w:r w:rsidRPr="004E45E9">
        <w:t>mples.</w:t>
      </w:r>
    </w:p>
    <w:p w14:paraId="0BE33F2A" w14:textId="382D3923" w:rsidR="0094495B" w:rsidRPr="004E45E9" w:rsidRDefault="0094495B" w:rsidP="0094495B">
      <w:pPr>
        <w:pStyle w:val="ListParagraph"/>
        <w:spacing w:after="0"/>
        <w:jc w:val="both"/>
      </w:pPr>
      <w:r w:rsidRPr="004E45E9">
        <w:t>A Party´s INFORMATION shall also include any information obtained by the other Party under this Agreement by visual inspection during audits, visits and/or demonstrations in laboratories, pilot plants and/or production facilities of the first Party, e.g. regarding plant and equipment, and the applications and modes of operation thereof.</w:t>
      </w:r>
    </w:p>
    <w:p w14:paraId="39F5B5BB" w14:textId="22499263" w:rsidR="0094495B" w:rsidRPr="004E45E9" w:rsidRDefault="0094495B" w:rsidP="0094495B">
      <w:pPr>
        <w:pStyle w:val="ListParagraph"/>
        <w:spacing w:after="0"/>
        <w:jc w:val="both"/>
      </w:pPr>
    </w:p>
    <w:p w14:paraId="412A8924" w14:textId="2E5D0A7D" w:rsidR="0094495B" w:rsidRPr="004E45E9" w:rsidRDefault="0094495B" w:rsidP="0094495B">
      <w:pPr>
        <w:pStyle w:val="ListParagraph"/>
        <w:numPr>
          <w:ilvl w:val="0"/>
          <w:numId w:val="3"/>
        </w:numPr>
        <w:spacing w:after="0"/>
        <w:jc w:val="both"/>
        <w:rPr>
          <w:b/>
          <w:bCs/>
        </w:rPr>
      </w:pPr>
      <w:r w:rsidRPr="004E45E9">
        <w:rPr>
          <w:b/>
          <w:bCs/>
        </w:rPr>
        <w:t>Confidentiality and Restricted Use</w:t>
      </w:r>
    </w:p>
    <w:p w14:paraId="42683693" w14:textId="77777777" w:rsidR="00080605" w:rsidRPr="004E45E9" w:rsidRDefault="00080605" w:rsidP="00080605">
      <w:pPr>
        <w:pStyle w:val="ListParagraph"/>
        <w:spacing w:after="0"/>
        <w:jc w:val="both"/>
        <w:rPr>
          <w:b/>
          <w:bCs/>
        </w:rPr>
      </w:pPr>
    </w:p>
    <w:p w14:paraId="452205F7" w14:textId="24763C1F" w:rsidR="0094495B" w:rsidRPr="004E45E9" w:rsidRDefault="0094495B" w:rsidP="00700C92">
      <w:pPr>
        <w:pStyle w:val="ListParagraph"/>
        <w:numPr>
          <w:ilvl w:val="1"/>
          <w:numId w:val="3"/>
        </w:numPr>
        <w:spacing w:after="0"/>
        <w:jc w:val="both"/>
      </w:pPr>
      <w:r w:rsidRPr="004E45E9">
        <w:t xml:space="preserve">RECIPIENT shall keep in strict confidence PROVIDER´s INFORMATION and shall not without the prior </w:t>
      </w:r>
      <w:r w:rsidR="00700C92" w:rsidRPr="004E45E9">
        <w:t>written consent of the PROVIDER</w:t>
      </w:r>
    </w:p>
    <w:p w14:paraId="0DEEFD40" w14:textId="3547C419" w:rsidR="00700C92" w:rsidRPr="002B4841" w:rsidRDefault="007011FC" w:rsidP="00700C92">
      <w:pPr>
        <w:pStyle w:val="ListParagraph"/>
        <w:numPr>
          <w:ilvl w:val="0"/>
          <w:numId w:val="4"/>
        </w:numPr>
        <w:spacing w:after="0"/>
        <w:jc w:val="both"/>
      </w:pPr>
      <w:r w:rsidRPr="002B4841">
        <w:t>u</w:t>
      </w:r>
      <w:r w:rsidR="00700C92" w:rsidRPr="002B4841">
        <w:t xml:space="preserve">se any such INFORMATION for any purpose other than the purpose of conducting the EVALUATION, except pursuant </w:t>
      </w:r>
      <w:r w:rsidRPr="002B4841">
        <w:t xml:space="preserve">to a future </w:t>
      </w:r>
      <w:r w:rsidR="00700C92" w:rsidRPr="002B4841">
        <w:t>agreement with PROVIDER; nor</w:t>
      </w:r>
    </w:p>
    <w:p w14:paraId="106A9659" w14:textId="71448CEA" w:rsidR="00700C92" w:rsidRPr="002B4841" w:rsidRDefault="007011FC" w:rsidP="00700C92">
      <w:pPr>
        <w:pStyle w:val="ListParagraph"/>
        <w:numPr>
          <w:ilvl w:val="0"/>
          <w:numId w:val="4"/>
        </w:numPr>
        <w:spacing w:after="0"/>
        <w:jc w:val="both"/>
      </w:pPr>
      <w:r w:rsidRPr="002B4841">
        <w:t>d</w:t>
      </w:r>
      <w:r w:rsidR="00700C92" w:rsidRPr="002B4841">
        <w:t>isclose or make available any such INFORMATION to any third party; nor</w:t>
      </w:r>
    </w:p>
    <w:p w14:paraId="72673E5D" w14:textId="648C38AB" w:rsidR="00700C92" w:rsidRPr="002B4841" w:rsidRDefault="007011FC" w:rsidP="00700C92">
      <w:pPr>
        <w:pStyle w:val="ListParagraph"/>
        <w:numPr>
          <w:ilvl w:val="0"/>
          <w:numId w:val="4"/>
        </w:numPr>
        <w:spacing w:after="0"/>
        <w:jc w:val="both"/>
      </w:pPr>
      <w:r w:rsidRPr="002B4841">
        <w:t>d</w:t>
      </w:r>
      <w:r w:rsidR="00700C92" w:rsidRPr="002B4841">
        <w:t xml:space="preserve">isclose or make available any such INFORMATION to any officers or employees other than those who require access to the INFORMATION for conducting the EVALUATION and who agree to be bound to the terms of this Agreement, and then only to the extent required for this purpose; RECIPIENT shall </w:t>
      </w:r>
      <w:r w:rsidR="00661704" w:rsidRPr="002B4841">
        <w:t>assume</w:t>
      </w:r>
      <w:r w:rsidR="00700C92" w:rsidRPr="002B4841">
        <w:t xml:space="preserve"> full responsibility for the performance of its officers and employees under this Agreement; nor</w:t>
      </w:r>
    </w:p>
    <w:p w14:paraId="200F66FD" w14:textId="580E5E99" w:rsidR="00700C92" w:rsidRPr="002B4841" w:rsidRDefault="00C729A6" w:rsidP="00700C92">
      <w:pPr>
        <w:pStyle w:val="ListParagraph"/>
        <w:numPr>
          <w:ilvl w:val="0"/>
          <w:numId w:val="4"/>
        </w:numPr>
        <w:spacing w:after="0"/>
        <w:jc w:val="both"/>
      </w:pPr>
      <w:r w:rsidRPr="002B4841">
        <w:t>u</w:t>
      </w:r>
      <w:r w:rsidR="00700C92" w:rsidRPr="002B4841">
        <w:t xml:space="preserve">se any such INFORMATION for its own research and development </w:t>
      </w:r>
      <w:r w:rsidR="00661704" w:rsidRPr="002B4841">
        <w:t>purposes</w:t>
      </w:r>
      <w:r w:rsidR="00700C92" w:rsidRPr="002B4841">
        <w:t>; nor</w:t>
      </w:r>
    </w:p>
    <w:p w14:paraId="5A66D50E" w14:textId="18ACA1E9" w:rsidR="00700C92" w:rsidRPr="002B4841" w:rsidRDefault="00C729A6" w:rsidP="00700C92">
      <w:pPr>
        <w:pStyle w:val="ListParagraph"/>
        <w:numPr>
          <w:ilvl w:val="0"/>
          <w:numId w:val="4"/>
        </w:numPr>
        <w:spacing w:after="0"/>
        <w:jc w:val="both"/>
      </w:pPr>
      <w:r w:rsidRPr="002B4841">
        <w:t>m</w:t>
      </w:r>
      <w:r w:rsidR="00700C92" w:rsidRPr="002B4841">
        <w:t>ake any commercial use of any such INFORMATION, nor make any such INFORMATION the subject matter of or otherwise use it in context with any application for patent or other intellectual property rights.</w:t>
      </w:r>
    </w:p>
    <w:p w14:paraId="12FA58D9" w14:textId="3A3D3DE3" w:rsidR="00700C92" w:rsidRPr="002B4841" w:rsidRDefault="00700C92" w:rsidP="00700C92">
      <w:pPr>
        <w:spacing w:after="0"/>
        <w:ind w:left="1080"/>
        <w:jc w:val="both"/>
      </w:pPr>
    </w:p>
    <w:p w14:paraId="5A7C00C9" w14:textId="4E4092BF" w:rsidR="00700C92" w:rsidRPr="004E45E9" w:rsidRDefault="00700C92" w:rsidP="00700C92">
      <w:pPr>
        <w:spacing w:after="0"/>
        <w:ind w:left="1080"/>
        <w:jc w:val="both"/>
      </w:pPr>
      <w:r w:rsidRPr="002B4841">
        <w:t>The Parties shall also keep confidential the fact that the Parties have entered into this Agreement and the EVALUATION hereunder, as well as its terms and conditions.</w:t>
      </w:r>
    </w:p>
    <w:p w14:paraId="1E4A9882" w14:textId="2EC97504" w:rsidR="00700C92" w:rsidRPr="004E45E9" w:rsidRDefault="00700C92" w:rsidP="00700C92">
      <w:pPr>
        <w:spacing w:after="0"/>
        <w:ind w:left="1080"/>
        <w:jc w:val="both"/>
      </w:pPr>
    </w:p>
    <w:p w14:paraId="019AE05E" w14:textId="79FF5BC6" w:rsidR="00700C92" w:rsidRPr="004E45E9" w:rsidRDefault="00700C92" w:rsidP="00700C92">
      <w:pPr>
        <w:pStyle w:val="ListParagraph"/>
        <w:numPr>
          <w:ilvl w:val="1"/>
          <w:numId w:val="3"/>
        </w:numPr>
        <w:spacing w:after="0"/>
        <w:jc w:val="both"/>
      </w:pPr>
      <w:r w:rsidRPr="004E45E9">
        <w:t>The restrictions provided above shall not apply to any INFORMATION for which RECIPIENT can prov</w:t>
      </w:r>
      <w:r w:rsidR="00E222C4" w:rsidRPr="004E45E9">
        <w:t>e</w:t>
      </w:r>
      <w:r w:rsidRPr="004E45E9">
        <w:t xml:space="preserve"> that such INFORMATION</w:t>
      </w:r>
    </w:p>
    <w:p w14:paraId="382E3CE6" w14:textId="0118D7F0" w:rsidR="00700C92" w:rsidRPr="004E45E9" w:rsidRDefault="00E222C4" w:rsidP="00700C92">
      <w:pPr>
        <w:pStyle w:val="ListParagraph"/>
        <w:numPr>
          <w:ilvl w:val="0"/>
          <w:numId w:val="5"/>
        </w:numPr>
        <w:spacing w:after="0"/>
        <w:jc w:val="both"/>
      </w:pPr>
      <w:r w:rsidRPr="004E45E9">
        <w:t>a</w:t>
      </w:r>
      <w:r w:rsidR="000B0EAB" w:rsidRPr="004E45E9">
        <w:t>t the time of receipt hereunder was, or thereafter becomes, part of the public domain through no act or omission of RECIPIENT in breach of this Agreement; or</w:t>
      </w:r>
    </w:p>
    <w:p w14:paraId="7518D7E9" w14:textId="7DDBFE93" w:rsidR="000B0EAB" w:rsidRPr="004E45E9" w:rsidRDefault="000B0EAB" w:rsidP="00700C92">
      <w:pPr>
        <w:pStyle w:val="ListParagraph"/>
        <w:numPr>
          <w:ilvl w:val="0"/>
          <w:numId w:val="5"/>
        </w:numPr>
        <w:spacing w:after="0"/>
        <w:jc w:val="both"/>
      </w:pPr>
      <w:r w:rsidRPr="004E45E9">
        <w:t>was already in RECIPIENT´s possession at the time of receipt hereunder or is hereafter in good faith received by RECIPIENT from a third party without an obligation of confidentiality and/or restrictions as to its use still in effect; or</w:t>
      </w:r>
    </w:p>
    <w:p w14:paraId="0440C2EB" w14:textId="08DBBB1B" w:rsidR="000B0EAB" w:rsidRPr="004E45E9" w:rsidRDefault="000B0EAB" w:rsidP="00700C92">
      <w:pPr>
        <w:pStyle w:val="ListParagraph"/>
        <w:numPr>
          <w:ilvl w:val="0"/>
          <w:numId w:val="5"/>
        </w:numPr>
        <w:spacing w:after="0"/>
        <w:jc w:val="both"/>
      </w:pPr>
      <w:r w:rsidRPr="004E45E9">
        <w:t>is hereafter independently developed by or on behalf of RECIPIENT without recourse to PROVIDER´s INFORMATION or relevant part thereof.</w:t>
      </w:r>
    </w:p>
    <w:p w14:paraId="70A59E66" w14:textId="219BEB5F" w:rsidR="000B0EAB" w:rsidRPr="004E45E9" w:rsidRDefault="000B0EAB" w:rsidP="000B0EAB">
      <w:pPr>
        <w:spacing w:after="0"/>
        <w:jc w:val="both"/>
      </w:pPr>
    </w:p>
    <w:p w14:paraId="75A15282" w14:textId="09E6ED77" w:rsidR="000B0EAB" w:rsidRPr="004E45E9" w:rsidRDefault="000B0EAB" w:rsidP="000B0EAB">
      <w:pPr>
        <w:spacing w:after="0"/>
        <w:ind w:left="1080"/>
        <w:jc w:val="both"/>
      </w:pPr>
      <w:r w:rsidRPr="004E45E9">
        <w:t xml:space="preserve">Specific terms of INFORMATION shall not fall within any exception merely because they are embraced by more general information falling within any exception. Likewise, any combination of specific </w:t>
      </w:r>
      <w:r w:rsidR="002D341A" w:rsidRPr="004E45E9">
        <w:t>items</w:t>
      </w:r>
      <w:r w:rsidRPr="004E45E9">
        <w:t xml:space="preserve"> of INFORMATION shall not fall within any exception merely because the specific </w:t>
      </w:r>
      <w:r w:rsidR="002D341A" w:rsidRPr="004E45E9">
        <w:t>items</w:t>
      </w:r>
      <w:r w:rsidRPr="004E45E9">
        <w:t xml:space="preserve"> themselves fall within any exception, but only if the combination itself, and its principles of operation, fall within any exception.</w:t>
      </w:r>
    </w:p>
    <w:p w14:paraId="61479E9D" w14:textId="139CE00E" w:rsidR="000B0EAB" w:rsidRPr="004E45E9" w:rsidRDefault="000B0EAB" w:rsidP="000B0EAB">
      <w:pPr>
        <w:spacing w:after="0"/>
        <w:ind w:left="1080"/>
        <w:jc w:val="both"/>
      </w:pPr>
    </w:p>
    <w:p w14:paraId="044C2599" w14:textId="21457E3D" w:rsidR="000B0EAB" w:rsidRPr="004E45E9" w:rsidRDefault="000B0EAB" w:rsidP="008355FC">
      <w:pPr>
        <w:pStyle w:val="ListParagraph"/>
        <w:numPr>
          <w:ilvl w:val="1"/>
          <w:numId w:val="3"/>
        </w:numPr>
        <w:spacing w:after="0"/>
        <w:jc w:val="both"/>
      </w:pPr>
      <w:r w:rsidRPr="004E45E9">
        <w:t xml:space="preserve">RECIPIENT may, for the limited purpose of </w:t>
      </w:r>
      <w:r w:rsidRPr="002B4841">
        <w:t>participating in the EVALUATION, disclose PROVIDER´s INFORMATION to its Affiliates provided that the said Affiliates have a</w:t>
      </w:r>
      <w:r w:rsidRPr="004E45E9">
        <w:t xml:space="preserve"> need to know the INFORMATION, have been advised of its confidential nature and have accepted all provisions herein as binding, </w:t>
      </w:r>
      <w:r w:rsidR="008355FC" w:rsidRPr="004E45E9">
        <w:t>and, provided further, that in the event of such disclosure RECIPIENT shall remain liable for any unauthorized disclosure, dissemination and/or use of PROVIDER´s INFORMATION by its Affiliates.</w:t>
      </w:r>
    </w:p>
    <w:p w14:paraId="6757758D" w14:textId="4E8C8904" w:rsidR="008355FC" w:rsidRPr="004E45E9" w:rsidRDefault="008355FC" w:rsidP="008355FC">
      <w:pPr>
        <w:pStyle w:val="ListParagraph"/>
        <w:spacing w:after="0"/>
        <w:ind w:left="1080"/>
        <w:jc w:val="both"/>
      </w:pPr>
      <w:r w:rsidRPr="004E45E9">
        <w:t>A Party´s “Affiliate” means any company, including joint-venture company, controlling, controlled by, or under common control with such Party, with “control” meaning directly or of such company´s voting stock, or possessing the power to direct or cause the direction of its management and policies.</w:t>
      </w:r>
    </w:p>
    <w:p w14:paraId="007148EE" w14:textId="74ECE31B" w:rsidR="008355FC" w:rsidRPr="004E45E9" w:rsidRDefault="008355FC" w:rsidP="008355FC">
      <w:pPr>
        <w:pStyle w:val="ListParagraph"/>
        <w:spacing w:after="0"/>
        <w:ind w:left="1080"/>
        <w:jc w:val="both"/>
      </w:pPr>
      <w:r w:rsidRPr="004E45E9">
        <w:t xml:space="preserve">In case of ABCR, </w:t>
      </w:r>
      <w:r w:rsidR="00661704" w:rsidRPr="004E45E9">
        <w:rPr>
          <w:highlight w:val="yellow"/>
        </w:rPr>
        <w:t>(COMPANY)</w:t>
      </w:r>
      <w:r w:rsidRPr="004E45E9">
        <w:rPr>
          <w:highlight w:val="yellow"/>
        </w:rPr>
        <w:t>,</w:t>
      </w:r>
      <w:r w:rsidRPr="004E45E9">
        <w:t xml:space="preserve"> </w:t>
      </w:r>
      <w:r w:rsidR="00661704" w:rsidRPr="004E45E9">
        <w:t xml:space="preserve">indirectly controlled via a fifty percent (50%) ownership, </w:t>
      </w:r>
      <w:r w:rsidRPr="004E45E9">
        <w:t xml:space="preserve">shall be deemed Affiliate. ABCR may commission </w:t>
      </w:r>
      <w:r w:rsidR="00DA64EB" w:rsidRPr="004E45E9">
        <w:rPr>
          <w:highlight w:val="yellow"/>
        </w:rPr>
        <w:t>(COMPANY)</w:t>
      </w:r>
      <w:r w:rsidRPr="004E45E9">
        <w:t xml:space="preserve"> with certain activities, provided</w:t>
      </w:r>
      <w:r w:rsidR="00DA64EB" w:rsidRPr="004E45E9">
        <w:t>,</w:t>
      </w:r>
      <w:r w:rsidRPr="004E45E9">
        <w:t xml:space="preserve"> that ABCR shall remain fully responsible for the performance and fulfillment of all of </w:t>
      </w:r>
      <w:r w:rsidR="00DA64EB" w:rsidRPr="004E45E9">
        <w:rPr>
          <w:highlight w:val="yellow"/>
        </w:rPr>
        <w:t>(COMPANY)</w:t>
      </w:r>
      <w:r w:rsidR="00DA64EB" w:rsidRPr="004E45E9">
        <w:t>´s</w:t>
      </w:r>
      <w:r w:rsidRPr="004E45E9">
        <w:t xml:space="preserve"> obligations.</w:t>
      </w:r>
    </w:p>
    <w:p w14:paraId="03171135" w14:textId="1E760381" w:rsidR="008355FC" w:rsidRPr="004E45E9" w:rsidRDefault="008355FC" w:rsidP="008355FC">
      <w:pPr>
        <w:pStyle w:val="ListParagraph"/>
        <w:spacing w:after="0"/>
        <w:ind w:left="1080"/>
        <w:jc w:val="both"/>
      </w:pPr>
      <w:r w:rsidRPr="004E45E9">
        <w:t xml:space="preserve">For </w:t>
      </w:r>
      <w:r w:rsidR="0002252E" w:rsidRPr="004E45E9">
        <w:t>t</w:t>
      </w:r>
      <w:r w:rsidRPr="004E45E9">
        <w:t>he purpose of Article 2.2 above, the term RECIPIENT shall include RECIPIENT´s Affiliates.</w:t>
      </w:r>
    </w:p>
    <w:p w14:paraId="30713E5C" w14:textId="7FBB7FDD" w:rsidR="0002252E" w:rsidRPr="004E45E9" w:rsidRDefault="0002252E" w:rsidP="008355FC">
      <w:pPr>
        <w:pStyle w:val="ListParagraph"/>
        <w:spacing w:after="0"/>
        <w:ind w:left="1080"/>
        <w:jc w:val="both"/>
      </w:pPr>
      <w:r w:rsidRPr="004E45E9">
        <w:t xml:space="preserve">Notwithstanding to the foregoing and in context with the </w:t>
      </w:r>
      <w:r w:rsidRPr="004E45E9">
        <w:rPr>
          <w:highlight w:val="yellow"/>
        </w:rPr>
        <w:t>----------------------</w:t>
      </w:r>
      <w:r w:rsidR="002D341A" w:rsidRPr="004E45E9">
        <w:t>project</w:t>
      </w:r>
      <w:r w:rsidRPr="004E45E9">
        <w:t xml:space="preserve">, </w:t>
      </w:r>
      <w:r w:rsidR="00DA64EB" w:rsidRPr="004E45E9">
        <w:rPr>
          <w:highlight w:val="yellow"/>
        </w:rPr>
        <w:t>(COMPANY)</w:t>
      </w:r>
      <w:r w:rsidRPr="004E45E9">
        <w:t xml:space="preserve"> shall be entitled to disclose on a need-to-know basis certain ABCR approved INFORMATION</w:t>
      </w:r>
      <w:r w:rsidR="00DA64EB" w:rsidRPr="004E45E9">
        <w:t xml:space="preserve"> (a)</w:t>
      </w:r>
      <w:r w:rsidRPr="004E45E9">
        <w:t xml:space="preserve"> and product samples for analytical and processing purposes to</w:t>
      </w:r>
      <w:r w:rsidRPr="004E45E9">
        <w:rPr>
          <w:highlight w:val="yellow"/>
        </w:rPr>
        <w:t>…….</w:t>
      </w:r>
      <w:r w:rsidR="00DA64EB" w:rsidRPr="004E45E9">
        <w:t>, as the case may be, and (b) to XXX as required to comply with reporting obligations under the framework of the xxx public funding project, including auditing procedures.</w:t>
      </w:r>
    </w:p>
    <w:p w14:paraId="26B37F93" w14:textId="6AD34F66" w:rsidR="0002252E" w:rsidRPr="004E45E9" w:rsidRDefault="0002252E" w:rsidP="008355FC">
      <w:pPr>
        <w:pStyle w:val="ListParagraph"/>
        <w:spacing w:after="0"/>
        <w:ind w:left="1080"/>
        <w:jc w:val="both"/>
      </w:pPr>
    </w:p>
    <w:p w14:paraId="4799F0B8" w14:textId="4E8C0258" w:rsidR="0002252E" w:rsidRPr="004E45E9" w:rsidRDefault="0002252E" w:rsidP="0002252E">
      <w:pPr>
        <w:pStyle w:val="ListParagraph"/>
        <w:numPr>
          <w:ilvl w:val="1"/>
          <w:numId w:val="3"/>
        </w:numPr>
        <w:spacing w:after="0"/>
        <w:jc w:val="both"/>
      </w:pPr>
      <w:r w:rsidRPr="004E45E9">
        <w:t>RECIPIENT shall not make or have made any analysis including reverse engineering or any observation of the chemical composition and/or physical characteristics of the samples received hereunder without prior written consent of PROVIDER, and RECIPIENT shall not provide or make available to any third party any such sample.</w:t>
      </w:r>
    </w:p>
    <w:p w14:paraId="64593D28" w14:textId="6C42C980" w:rsidR="0002252E" w:rsidRPr="004E45E9" w:rsidRDefault="0002252E" w:rsidP="0002252E">
      <w:pPr>
        <w:pStyle w:val="ListParagraph"/>
        <w:spacing w:after="0"/>
        <w:ind w:left="1080"/>
        <w:jc w:val="both"/>
      </w:pPr>
    </w:p>
    <w:p w14:paraId="5939240B" w14:textId="451F6A07" w:rsidR="0002252E" w:rsidRPr="004E45E9" w:rsidRDefault="0002252E" w:rsidP="0002252E">
      <w:pPr>
        <w:pStyle w:val="ListParagraph"/>
        <w:spacing w:after="0"/>
        <w:ind w:left="1080"/>
        <w:jc w:val="both"/>
      </w:pPr>
      <w:r w:rsidRPr="004E45E9">
        <w:t xml:space="preserve">Obtaining information and/or data related to the form, fit and function for the purposes of </w:t>
      </w:r>
      <w:r w:rsidRPr="002B4841">
        <w:t>the EVALUATION shall not be deemed analysis, provided, however, that any findings, data, conclusions and other pertinent information obtained by inspection or testing of product samples</w:t>
      </w:r>
      <w:r w:rsidRPr="004E45E9">
        <w:t xml:space="preserve"> which may reflect their chemical composition, physical characteristics and/or </w:t>
      </w:r>
      <w:r w:rsidR="00A7510B" w:rsidRPr="004E45E9">
        <w:t xml:space="preserve">their manufacturing technology shall be considered as if disclosed to </w:t>
      </w:r>
      <w:r w:rsidR="00DA64EB" w:rsidRPr="004E45E9">
        <w:rPr>
          <w:highlight w:val="yellow"/>
        </w:rPr>
        <w:t>(COMPANY)</w:t>
      </w:r>
      <w:r w:rsidR="00A7510B" w:rsidRPr="004E45E9">
        <w:t xml:space="preserve"> as part of ABCR´s INFORMATION for the purposes of this Agreement.</w:t>
      </w:r>
    </w:p>
    <w:p w14:paraId="0DD71D89" w14:textId="1094D5DB" w:rsidR="00A7510B" w:rsidRPr="004E45E9" w:rsidRDefault="00A7510B" w:rsidP="0002252E">
      <w:pPr>
        <w:pStyle w:val="ListParagraph"/>
        <w:spacing w:after="0"/>
        <w:ind w:left="1080"/>
        <w:jc w:val="both"/>
      </w:pPr>
    </w:p>
    <w:p w14:paraId="38DCF82B" w14:textId="1A0C5895" w:rsidR="00A7510B" w:rsidRPr="004E45E9" w:rsidRDefault="00A7510B" w:rsidP="00A7510B">
      <w:pPr>
        <w:pStyle w:val="ListParagraph"/>
        <w:numPr>
          <w:ilvl w:val="0"/>
          <w:numId w:val="3"/>
        </w:numPr>
        <w:spacing w:after="0"/>
        <w:jc w:val="both"/>
        <w:rPr>
          <w:b/>
          <w:bCs/>
        </w:rPr>
      </w:pPr>
      <w:r w:rsidRPr="004E45E9">
        <w:rPr>
          <w:b/>
          <w:bCs/>
        </w:rPr>
        <w:t>Liabilities and Property Rights</w:t>
      </w:r>
    </w:p>
    <w:p w14:paraId="66AF0752" w14:textId="4C2B6B5C" w:rsidR="00A7510B" w:rsidRPr="004E45E9" w:rsidRDefault="00A7510B" w:rsidP="00A7510B">
      <w:pPr>
        <w:spacing w:after="0"/>
        <w:jc w:val="both"/>
      </w:pPr>
    </w:p>
    <w:p w14:paraId="38C2808A" w14:textId="4FBACAFD" w:rsidR="00A7510B" w:rsidRPr="004E45E9" w:rsidRDefault="00A7510B" w:rsidP="00A7510B">
      <w:pPr>
        <w:pStyle w:val="ListParagraph"/>
        <w:numPr>
          <w:ilvl w:val="1"/>
          <w:numId w:val="3"/>
        </w:numPr>
        <w:spacing w:after="0"/>
        <w:jc w:val="both"/>
      </w:pPr>
      <w:r w:rsidRPr="004E45E9">
        <w:t xml:space="preserve">PROVIDER shall not at any time have any obligation to provide any INFORMATION but may do so at its sole discretion. Although PROVIDER believes its INFORMATION </w:t>
      </w:r>
      <w:r w:rsidRPr="004E45E9">
        <w:lastRenderedPageBreak/>
        <w:t xml:space="preserve">is accurate, INFORMATION is provided strictly on an as-is basis and with no liability to RECIPIENT whatsoever, and any use of or reliance on INFORMATION and the performance </w:t>
      </w:r>
      <w:r w:rsidRPr="002B4841">
        <w:t>of the EVALUATION shall be</w:t>
      </w:r>
      <w:r w:rsidRPr="004E45E9">
        <w:t xml:space="preserve"> solely at each Party´s own risk.</w:t>
      </w:r>
    </w:p>
    <w:p w14:paraId="3CFED317" w14:textId="61701C6B" w:rsidR="00A7510B" w:rsidRPr="004E45E9" w:rsidRDefault="00A7510B" w:rsidP="00A7510B">
      <w:pPr>
        <w:spacing w:after="0"/>
        <w:ind w:left="720"/>
        <w:jc w:val="both"/>
      </w:pPr>
    </w:p>
    <w:p w14:paraId="24FF2664" w14:textId="6E4314FB" w:rsidR="00A7510B" w:rsidRPr="004E45E9" w:rsidRDefault="00A7510B" w:rsidP="00A7510B">
      <w:pPr>
        <w:spacing w:after="0"/>
        <w:ind w:left="1080"/>
        <w:jc w:val="both"/>
      </w:pPr>
      <w:r w:rsidRPr="004E45E9">
        <w:t>In particular, PROVIDER gives no warranty, express or implied, as to the accuracy, reliability</w:t>
      </w:r>
      <w:r w:rsidR="00BD1082" w:rsidRPr="004E45E9">
        <w:t>,</w:t>
      </w:r>
      <w:r w:rsidRPr="004E45E9">
        <w:t xml:space="preserve"> novelty, completeness, or fitness for any particular purpose of any INFORMATION, nor that its use will not infringe on any </w:t>
      </w:r>
      <w:r w:rsidR="00714A4B" w:rsidRPr="004E45E9">
        <w:t>third</w:t>
      </w:r>
      <w:r w:rsidRPr="004E45E9">
        <w:t xml:space="preserve"> party´s rights.</w:t>
      </w:r>
    </w:p>
    <w:p w14:paraId="5666BDB4" w14:textId="3E8896FB" w:rsidR="00A7510B" w:rsidRPr="004E45E9" w:rsidRDefault="00A7510B" w:rsidP="00A7510B">
      <w:pPr>
        <w:spacing w:after="0"/>
        <w:ind w:left="1080"/>
        <w:jc w:val="both"/>
      </w:pPr>
    </w:p>
    <w:p w14:paraId="1914E6F0" w14:textId="7259212F" w:rsidR="00A7510B" w:rsidRPr="004E45E9" w:rsidRDefault="00342643" w:rsidP="00567711">
      <w:pPr>
        <w:pStyle w:val="ListParagraph"/>
        <w:numPr>
          <w:ilvl w:val="1"/>
          <w:numId w:val="3"/>
        </w:numPr>
        <w:spacing w:after="0"/>
        <w:jc w:val="both"/>
      </w:pPr>
      <w:r w:rsidRPr="004E45E9">
        <w:t>All INFORMATION provided hereunder shall at all times remain the property of PROVIDER. Upon PROVIDER´s written request, RECIPIENT shall return to PROVIDER, or procure the return of, all documents and electronic or other storage media received hereunder and containing INFORMATION, including without limitation all unconsumed samples, and shall destroy (including without limitation permanent deletion from electronic or other storage media with the exception of backup media), or procure the destruction or deletion of, all copies, reproductions, sum</w:t>
      </w:r>
      <w:r w:rsidR="00087A7E" w:rsidRPr="004E45E9">
        <w:t>m</w:t>
      </w:r>
      <w:r w:rsidRPr="004E45E9">
        <w:t xml:space="preserve">aries, notes, memoranda and other tangible documents to the extent containing PROVIDER´s INFORMATION, including without limitation all materials embodying samples received from PROVIDER. Such request may be submitted at any time; provided, however, RECIPIENT is not obliged to keep any such documents, electronic storage media, samples etc. </w:t>
      </w:r>
      <w:r w:rsidR="00567711" w:rsidRPr="004E45E9">
        <w:t>f</w:t>
      </w:r>
      <w:r w:rsidRPr="004E45E9">
        <w:t>or more than six (6) months after expiration or termination of this Agreement to comply with such obligation to return INFORMATION.</w:t>
      </w:r>
    </w:p>
    <w:p w14:paraId="1A1DD71D" w14:textId="77777777" w:rsidR="00087A7E" w:rsidRPr="004E45E9" w:rsidRDefault="00087A7E" w:rsidP="00087A7E">
      <w:pPr>
        <w:pStyle w:val="ListParagraph"/>
        <w:spacing w:after="0"/>
        <w:ind w:left="1080"/>
        <w:jc w:val="both"/>
      </w:pPr>
    </w:p>
    <w:p w14:paraId="60220449" w14:textId="32AEE43E" w:rsidR="00567711" w:rsidRPr="004E45E9" w:rsidRDefault="00567711" w:rsidP="00567711">
      <w:pPr>
        <w:pStyle w:val="ListParagraph"/>
        <w:spacing w:after="0"/>
        <w:ind w:left="1080"/>
        <w:jc w:val="both"/>
      </w:pPr>
      <w:r w:rsidRPr="004E45E9">
        <w:t>The RECIPIENT shall not be obliged, however, to delete such INFORMATION from electronic data backup storage media which are used for routine backup copies of mass storage media (such as backup tapes for a network server´s daily, weekly, semi-annual or annual data backup) for emergency cases, provided that any files containing INFORMATION on such backup storage media are not re-copied to personal computers or workstations or in the event of this re-copy</w:t>
      </w:r>
      <w:r w:rsidR="0002363E" w:rsidRPr="004E45E9">
        <w:t>i</w:t>
      </w:r>
      <w:r w:rsidRPr="004E45E9">
        <w:t>ng being unavoidable or unintentional, are deleted from such personal computers or workstations immediately thereafter.</w:t>
      </w:r>
    </w:p>
    <w:p w14:paraId="28A2B85C" w14:textId="058765FC" w:rsidR="00567711" w:rsidRPr="004E45E9" w:rsidRDefault="00567711" w:rsidP="00567711">
      <w:pPr>
        <w:pStyle w:val="ListParagraph"/>
        <w:spacing w:after="0"/>
        <w:ind w:left="1080"/>
        <w:jc w:val="both"/>
      </w:pPr>
    </w:p>
    <w:p w14:paraId="36602FBE" w14:textId="7B7C7208" w:rsidR="00567711" w:rsidRPr="004E45E9" w:rsidRDefault="00F87365" w:rsidP="00AF395E">
      <w:pPr>
        <w:pStyle w:val="ListParagraph"/>
        <w:numPr>
          <w:ilvl w:val="1"/>
          <w:numId w:val="3"/>
        </w:numPr>
        <w:spacing w:after="0"/>
        <w:jc w:val="both"/>
      </w:pPr>
      <w:r w:rsidRPr="004E45E9">
        <w:t>Unless otherwise expressly provided herein, neither this Agreement nor any provision of INFORMATION hereunder shall be construed as granting, or as an undertaking to subsequently grant, to RECIPIENT any license, right, immunity, title or interest in or to any present or future patent, patent application, know-how, copyright, trademark, trade secret or other prop</w:t>
      </w:r>
      <w:r w:rsidR="00AF395E" w:rsidRPr="004E45E9">
        <w:t>r</w:t>
      </w:r>
      <w:r w:rsidRPr="004E45E9">
        <w:t>ietary right or interest, and RECIPIENT will not assert any rights of prior use with respect to said INFORMATION. The disclosure of any INFORMATION hereunder will not be considered a “publication” thereof for patent or copyright purposes, nor will it constitute rel</w:t>
      </w:r>
      <w:r w:rsidR="00AF395E" w:rsidRPr="004E45E9">
        <w:t>e</w:t>
      </w:r>
      <w:r w:rsidRPr="004E45E9">
        <w:t>ase of said INFORMATION into the public domain. Nothing herein shall be construed as preventing a Party from itself using in any manner or disclosing to third parties any and all of its own INFORMATION and/or as a commitment of either Party to enter into any further agreement and/or any business arrangement with the other Party.</w:t>
      </w:r>
    </w:p>
    <w:p w14:paraId="738975E3" w14:textId="66CB31D8" w:rsidR="00AF395E" w:rsidRPr="004E45E9" w:rsidRDefault="00AF395E" w:rsidP="00AF395E">
      <w:pPr>
        <w:spacing w:after="0"/>
        <w:jc w:val="both"/>
      </w:pPr>
    </w:p>
    <w:p w14:paraId="1C441A37" w14:textId="45C62731" w:rsidR="00AF395E" w:rsidRPr="004E45E9" w:rsidRDefault="00AF395E" w:rsidP="00AF395E">
      <w:pPr>
        <w:pStyle w:val="ListParagraph"/>
        <w:numPr>
          <w:ilvl w:val="1"/>
          <w:numId w:val="3"/>
        </w:numPr>
        <w:spacing w:after="0"/>
        <w:jc w:val="both"/>
      </w:pPr>
      <w:r w:rsidRPr="004E45E9">
        <w:t xml:space="preserve">The Parties shall adequately advise each other of the outcome of </w:t>
      </w:r>
      <w:r w:rsidRPr="002B4841">
        <w:t>the EVALUATION</w:t>
      </w:r>
      <w:r w:rsidRPr="004E45E9">
        <w:t xml:space="preserve"> in due time.</w:t>
      </w:r>
    </w:p>
    <w:p w14:paraId="3B4489A3" w14:textId="77777777" w:rsidR="00AF395E" w:rsidRPr="004E45E9" w:rsidRDefault="00AF395E" w:rsidP="00AF395E">
      <w:pPr>
        <w:pStyle w:val="ListParagraph"/>
      </w:pPr>
    </w:p>
    <w:p w14:paraId="0D9FC7F1" w14:textId="1CDE33EA" w:rsidR="00AF395E" w:rsidRPr="004E45E9" w:rsidRDefault="00AF395E" w:rsidP="00AF395E">
      <w:pPr>
        <w:pStyle w:val="ListParagraph"/>
        <w:numPr>
          <w:ilvl w:val="1"/>
          <w:numId w:val="3"/>
        </w:numPr>
        <w:spacing w:after="0"/>
        <w:jc w:val="both"/>
      </w:pPr>
      <w:r w:rsidRPr="004E45E9">
        <w:lastRenderedPageBreak/>
        <w:t>The Parties represent and warrant that they have the right to enter into this Agreement. The Parties further represent and warrant that the terms of this Agreement are not inconsistent with other contractual or fiduciary obligations, expressed or implied, which they may be obligated to honor.</w:t>
      </w:r>
    </w:p>
    <w:p w14:paraId="553BAAE4" w14:textId="77777777" w:rsidR="00AF395E" w:rsidRPr="004E45E9" w:rsidRDefault="00AF395E" w:rsidP="00AF395E">
      <w:pPr>
        <w:pStyle w:val="ListParagraph"/>
      </w:pPr>
    </w:p>
    <w:p w14:paraId="137A487D" w14:textId="46CFFCC4" w:rsidR="00AF395E" w:rsidRPr="004E45E9" w:rsidRDefault="00AF395E" w:rsidP="00AF395E">
      <w:pPr>
        <w:pStyle w:val="ListParagraph"/>
        <w:numPr>
          <w:ilvl w:val="0"/>
          <w:numId w:val="3"/>
        </w:numPr>
        <w:spacing w:after="0"/>
        <w:jc w:val="both"/>
        <w:rPr>
          <w:b/>
          <w:bCs/>
        </w:rPr>
      </w:pPr>
      <w:r w:rsidRPr="004E45E9">
        <w:rPr>
          <w:b/>
          <w:bCs/>
        </w:rPr>
        <w:t>Term and Termination</w:t>
      </w:r>
    </w:p>
    <w:p w14:paraId="3420CA97" w14:textId="6908D619" w:rsidR="00AF395E" w:rsidRPr="004E45E9" w:rsidRDefault="00AF395E" w:rsidP="00AF395E">
      <w:pPr>
        <w:pStyle w:val="ListParagraph"/>
        <w:spacing w:after="0"/>
        <w:jc w:val="both"/>
      </w:pPr>
    </w:p>
    <w:p w14:paraId="130A75B8" w14:textId="18FF4594" w:rsidR="00AF395E" w:rsidRPr="004E45E9" w:rsidRDefault="00AF395E" w:rsidP="00AF395E">
      <w:pPr>
        <w:pStyle w:val="ListParagraph"/>
        <w:spacing w:after="0"/>
        <w:jc w:val="both"/>
      </w:pPr>
      <w:r w:rsidRPr="004E45E9">
        <w:t>Upon execution by the Parties</w:t>
      </w:r>
      <w:r w:rsidR="001C7EDC" w:rsidRPr="004E45E9">
        <w:t xml:space="preserve"> this Agreement shall become effective as of the date first above written and shall remain in force for five (5) years. The obligations of confidentiality and non-use shall survive the expiration or termination of this Agreement or any extension or renewal thereof for a period of five (5) years. Furthermore, expiration or termination of this Agreement shall not affect any continuing rights and obligations pursuant to Articles 3 and 5 herein, as may apply.</w:t>
      </w:r>
    </w:p>
    <w:p w14:paraId="141CFE28" w14:textId="374F11A2" w:rsidR="001C7EDC" w:rsidRPr="004E45E9" w:rsidRDefault="001C7EDC" w:rsidP="00AF395E">
      <w:pPr>
        <w:pStyle w:val="ListParagraph"/>
        <w:spacing w:after="0"/>
        <w:jc w:val="both"/>
      </w:pPr>
    </w:p>
    <w:p w14:paraId="6F644A2B" w14:textId="5BA933CD" w:rsidR="001C7EDC" w:rsidRPr="004E45E9" w:rsidRDefault="001C7EDC" w:rsidP="001C7EDC">
      <w:pPr>
        <w:pStyle w:val="ListParagraph"/>
        <w:numPr>
          <w:ilvl w:val="0"/>
          <w:numId w:val="3"/>
        </w:numPr>
        <w:spacing w:after="0"/>
        <w:jc w:val="both"/>
        <w:rPr>
          <w:b/>
          <w:bCs/>
        </w:rPr>
      </w:pPr>
      <w:r w:rsidRPr="004E45E9">
        <w:rPr>
          <w:b/>
          <w:bCs/>
        </w:rPr>
        <w:t>Severability and Dispute Resolution</w:t>
      </w:r>
    </w:p>
    <w:p w14:paraId="053525C1" w14:textId="08981AB4" w:rsidR="001C7EDC" w:rsidRPr="004E45E9" w:rsidRDefault="001C7EDC" w:rsidP="001C7EDC">
      <w:pPr>
        <w:spacing w:after="0"/>
        <w:jc w:val="both"/>
        <w:rPr>
          <w:b/>
          <w:bCs/>
        </w:rPr>
      </w:pPr>
    </w:p>
    <w:p w14:paraId="178E5CE4" w14:textId="0BC71E8D" w:rsidR="001C7EDC" w:rsidRPr="004E45E9" w:rsidRDefault="001C7EDC" w:rsidP="001C7EDC">
      <w:pPr>
        <w:pStyle w:val="ListParagraph"/>
        <w:numPr>
          <w:ilvl w:val="1"/>
          <w:numId w:val="3"/>
        </w:numPr>
        <w:spacing w:after="0"/>
        <w:jc w:val="both"/>
      </w:pPr>
      <w:r w:rsidRPr="004E45E9">
        <w:t>Should any of the provisions of this Agreement become or prove to be null and void this will be without effect on the validity of this Agreement as a whole. The Parties will, however, endeavor to replace the void provision by a valid one which in its economic effect complies most with the void provision. The same shall apply accordingly in the event that this Agreement contains any unintended omissions.</w:t>
      </w:r>
    </w:p>
    <w:p w14:paraId="70EBC662" w14:textId="4D047454" w:rsidR="001C7EDC" w:rsidRPr="004E45E9" w:rsidRDefault="001C7EDC" w:rsidP="001C7EDC">
      <w:pPr>
        <w:spacing w:after="0"/>
        <w:jc w:val="both"/>
      </w:pPr>
    </w:p>
    <w:p w14:paraId="3EEF9DB9" w14:textId="597F9B41" w:rsidR="001C7EDC" w:rsidRPr="004E45E9" w:rsidRDefault="001C7EDC" w:rsidP="00C50806">
      <w:pPr>
        <w:pStyle w:val="ListParagraph"/>
        <w:numPr>
          <w:ilvl w:val="1"/>
          <w:numId w:val="3"/>
        </w:numPr>
        <w:spacing w:after="0"/>
        <w:jc w:val="both"/>
        <w:rPr>
          <w:color w:val="FF0000"/>
        </w:rPr>
      </w:pPr>
      <w:r w:rsidRPr="002B4841">
        <w:t xml:space="preserve">This Agreement is to be governed by and construed in accordance with the substantive laws of </w:t>
      </w:r>
      <w:r w:rsidR="00714A4B" w:rsidRPr="002B4841">
        <w:t>Spain</w:t>
      </w:r>
      <w:r w:rsidRPr="002B4841">
        <w:t xml:space="preserve"> without giving effect to its conflict of laws rules. All disputes arising out of or in connection with this Agreement which cannot be amicably solved by the Parties shall be finally settled by arbitration under the Rules of Conciliation and Arbitration of the International</w:t>
      </w:r>
      <w:r w:rsidR="00371633" w:rsidRPr="002B4841">
        <w:t xml:space="preserve"> Chamber of Commerce by three (3) arbitrators appointed in accordance with the said Rules. The place of arbitration shall </w:t>
      </w:r>
      <w:r w:rsidR="00371633" w:rsidRPr="00823B5C">
        <w:t xml:space="preserve">be </w:t>
      </w:r>
      <w:r w:rsidR="002D7927" w:rsidRPr="00823B5C">
        <w:t>Pontevedra</w:t>
      </w:r>
      <w:r w:rsidR="00371633" w:rsidRPr="00823B5C">
        <w:t xml:space="preserve">, </w:t>
      </w:r>
      <w:r w:rsidR="002D7927" w:rsidRPr="00823B5C">
        <w:t>Spain</w:t>
      </w:r>
      <w:r w:rsidR="00371633" w:rsidRPr="00823B5C">
        <w:t>. The arbitra</w:t>
      </w:r>
      <w:r w:rsidR="00371633" w:rsidRPr="002B4841">
        <w:t>tion shall be held in English. The award of the arbitration shall be final and binding upon the Parties, and shall be enforceable by any court of competent jurisdiction.</w:t>
      </w:r>
    </w:p>
    <w:p w14:paraId="1055A950" w14:textId="77777777" w:rsidR="00C50806" w:rsidRPr="004E45E9" w:rsidRDefault="00C50806" w:rsidP="00C50806">
      <w:pPr>
        <w:pStyle w:val="ListParagraph"/>
      </w:pPr>
    </w:p>
    <w:p w14:paraId="4752F0B3" w14:textId="0A2BFF70" w:rsidR="00C50806" w:rsidRPr="004E45E9" w:rsidRDefault="00C50806" w:rsidP="00C50806">
      <w:pPr>
        <w:pStyle w:val="ListParagraph"/>
        <w:numPr>
          <w:ilvl w:val="1"/>
          <w:numId w:val="3"/>
        </w:numPr>
        <w:spacing w:after="0"/>
        <w:jc w:val="both"/>
      </w:pPr>
      <w:r w:rsidRPr="004E45E9">
        <w:t>In the event of a substantial breach of this Agreement, the recovery of monetary damages may be an insufficient and inadequate remedy and PROVIDER may, notwithstanding the foregoing and without waiving any other rights or remedies, apply to any court of competent jurisdiction for an injunction or other equitable relief to protect its INFORMATION, and to prevent or restrain the breach of this Agreement.</w:t>
      </w:r>
    </w:p>
    <w:p w14:paraId="0D0DEACC" w14:textId="77777777" w:rsidR="00C50806" w:rsidRPr="004E45E9" w:rsidRDefault="00C50806" w:rsidP="00C50806">
      <w:pPr>
        <w:pStyle w:val="ListParagraph"/>
      </w:pPr>
    </w:p>
    <w:p w14:paraId="54F318DE" w14:textId="62082575" w:rsidR="00C50806" w:rsidRPr="004E45E9" w:rsidRDefault="00C50806" w:rsidP="00C50806">
      <w:pPr>
        <w:pStyle w:val="ListParagraph"/>
        <w:numPr>
          <w:ilvl w:val="1"/>
          <w:numId w:val="3"/>
        </w:numPr>
        <w:spacing w:after="0"/>
        <w:jc w:val="both"/>
      </w:pPr>
      <w:r w:rsidRPr="004E45E9">
        <w:t>No failure or delay of either Party in insisting upon or enforcing any of the provisions of this Agreement, or in exercising any right, power, privilege or remedy hereunder, and no partial or single exercise thereof, shall be construed or constitute a waiver or subsequent waiver of such right, power, privilege, remedy or of any other rights hereunder.</w:t>
      </w:r>
    </w:p>
    <w:p w14:paraId="129B9826" w14:textId="77777777" w:rsidR="00C50806" w:rsidRPr="004E45E9" w:rsidRDefault="00C50806" w:rsidP="00C50806">
      <w:pPr>
        <w:pStyle w:val="ListParagraph"/>
      </w:pPr>
    </w:p>
    <w:p w14:paraId="6D91EF70" w14:textId="0BA7415B" w:rsidR="00C50806" w:rsidRPr="004E45E9" w:rsidRDefault="00C50806" w:rsidP="00C50806">
      <w:pPr>
        <w:spacing w:after="0"/>
        <w:jc w:val="both"/>
      </w:pPr>
    </w:p>
    <w:p w14:paraId="7E74F4E1" w14:textId="77777777" w:rsidR="00823B5C" w:rsidRDefault="00823B5C" w:rsidP="00C50806">
      <w:pPr>
        <w:spacing w:after="0"/>
        <w:jc w:val="both"/>
      </w:pPr>
    </w:p>
    <w:tbl>
      <w:tblPr>
        <w:tblStyle w:val="TableGrid"/>
        <w:tblW w:w="8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350"/>
        <w:gridCol w:w="3600"/>
      </w:tblGrid>
      <w:tr w:rsidR="00823B5C" w14:paraId="36FDC441" w14:textId="77777777" w:rsidTr="00823B5C">
        <w:tc>
          <w:tcPr>
            <w:tcW w:w="3775" w:type="dxa"/>
          </w:tcPr>
          <w:p w14:paraId="119A75EB" w14:textId="77777777" w:rsidR="00823B5C" w:rsidRDefault="00823B5C" w:rsidP="007B01F6">
            <w:r>
              <w:lastRenderedPageBreak/>
              <w:t>Forcarei, this (date)</w:t>
            </w:r>
          </w:p>
        </w:tc>
        <w:tc>
          <w:tcPr>
            <w:tcW w:w="1350" w:type="dxa"/>
          </w:tcPr>
          <w:p w14:paraId="6DAA7210" w14:textId="77777777" w:rsidR="00823B5C" w:rsidRDefault="00823B5C" w:rsidP="007B01F6"/>
        </w:tc>
        <w:tc>
          <w:tcPr>
            <w:tcW w:w="3600" w:type="dxa"/>
          </w:tcPr>
          <w:p w14:paraId="3EE6CAC5" w14:textId="77777777" w:rsidR="00823B5C" w:rsidRDefault="00823B5C" w:rsidP="007B01F6">
            <w:r w:rsidRPr="00EE7C87">
              <w:rPr>
                <w:b/>
                <w:bCs/>
              </w:rPr>
              <w:t>(City)</w:t>
            </w:r>
            <w:r>
              <w:t xml:space="preserve">, this </w:t>
            </w:r>
            <w:r w:rsidRPr="00EE7C87">
              <w:rPr>
                <w:b/>
                <w:bCs/>
              </w:rPr>
              <w:t>(date)</w:t>
            </w:r>
          </w:p>
        </w:tc>
      </w:tr>
      <w:tr w:rsidR="00823B5C" w14:paraId="3B3004A0" w14:textId="77777777" w:rsidTr="00823B5C">
        <w:tc>
          <w:tcPr>
            <w:tcW w:w="3775" w:type="dxa"/>
          </w:tcPr>
          <w:p w14:paraId="405EBF8A" w14:textId="77777777" w:rsidR="00823B5C" w:rsidRPr="00EE7C87" w:rsidRDefault="00823B5C" w:rsidP="007B01F6">
            <w:pPr>
              <w:rPr>
                <w:b/>
                <w:bCs/>
              </w:rPr>
            </w:pPr>
            <w:r w:rsidRPr="00EE7C87">
              <w:rPr>
                <w:b/>
                <w:bCs/>
              </w:rPr>
              <w:t>ABCR Laboratorios, S.L.</w:t>
            </w:r>
          </w:p>
        </w:tc>
        <w:tc>
          <w:tcPr>
            <w:tcW w:w="1350" w:type="dxa"/>
          </w:tcPr>
          <w:p w14:paraId="0DE6E761" w14:textId="77777777" w:rsidR="00823B5C" w:rsidRDefault="00823B5C" w:rsidP="007B01F6"/>
        </w:tc>
        <w:tc>
          <w:tcPr>
            <w:tcW w:w="3600" w:type="dxa"/>
          </w:tcPr>
          <w:p w14:paraId="6E472A56" w14:textId="77777777" w:rsidR="00823B5C" w:rsidRPr="00EE7C87" w:rsidRDefault="00823B5C" w:rsidP="007B01F6">
            <w:pPr>
              <w:rPr>
                <w:b/>
                <w:bCs/>
              </w:rPr>
            </w:pPr>
            <w:r w:rsidRPr="00EE7C87">
              <w:rPr>
                <w:b/>
                <w:bCs/>
              </w:rPr>
              <w:t>(Company)</w:t>
            </w:r>
          </w:p>
        </w:tc>
      </w:tr>
      <w:tr w:rsidR="00823B5C" w14:paraId="150F935B" w14:textId="77777777" w:rsidTr="00823B5C">
        <w:trPr>
          <w:trHeight w:val="905"/>
        </w:trPr>
        <w:tc>
          <w:tcPr>
            <w:tcW w:w="3775" w:type="dxa"/>
          </w:tcPr>
          <w:p w14:paraId="3C2E50CE" w14:textId="77777777" w:rsidR="00823B5C" w:rsidRDefault="00823B5C" w:rsidP="007B01F6"/>
        </w:tc>
        <w:tc>
          <w:tcPr>
            <w:tcW w:w="1350" w:type="dxa"/>
          </w:tcPr>
          <w:p w14:paraId="57DED124" w14:textId="77777777" w:rsidR="00823B5C" w:rsidRDefault="00823B5C" w:rsidP="007B01F6"/>
        </w:tc>
        <w:tc>
          <w:tcPr>
            <w:tcW w:w="3600" w:type="dxa"/>
          </w:tcPr>
          <w:p w14:paraId="1A0A37E9" w14:textId="77777777" w:rsidR="00823B5C" w:rsidRDefault="00823B5C" w:rsidP="007B01F6"/>
        </w:tc>
      </w:tr>
      <w:tr w:rsidR="00823B5C" w14:paraId="35AB0298" w14:textId="77777777" w:rsidTr="00823B5C">
        <w:tc>
          <w:tcPr>
            <w:tcW w:w="3775" w:type="dxa"/>
          </w:tcPr>
          <w:p w14:paraId="1194B5E5" w14:textId="77777777" w:rsidR="00823B5C" w:rsidRDefault="00823B5C" w:rsidP="007B01F6">
            <w:r>
              <w:t>Signature</w:t>
            </w:r>
          </w:p>
        </w:tc>
        <w:tc>
          <w:tcPr>
            <w:tcW w:w="1350" w:type="dxa"/>
          </w:tcPr>
          <w:p w14:paraId="1112CFA3" w14:textId="77777777" w:rsidR="00823B5C" w:rsidRDefault="00823B5C" w:rsidP="007B01F6"/>
        </w:tc>
        <w:tc>
          <w:tcPr>
            <w:tcW w:w="3600" w:type="dxa"/>
          </w:tcPr>
          <w:p w14:paraId="19B45198" w14:textId="77777777" w:rsidR="00823B5C" w:rsidRDefault="00823B5C" w:rsidP="007B01F6">
            <w:r>
              <w:t>Signature</w:t>
            </w:r>
          </w:p>
        </w:tc>
      </w:tr>
      <w:tr w:rsidR="00823B5C" w14:paraId="7EE21A7C" w14:textId="77777777" w:rsidTr="00823B5C">
        <w:tc>
          <w:tcPr>
            <w:tcW w:w="3775" w:type="dxa"/>
          </w:tcPr>
          <w:p w14:paraId="7C8F5AE8" w14:textId="77777777" w:rsidR="00823B5C" w:rsidRPr="00EE7C87" w:rsidRDefault="00823B5C" w:rsidP="007B01F6">
            <w:pPr>
              <w:rPr>
                <w:b/>
                <w:bCs/>
              </w:rPr>
            </w:pPr>
            <w:r w:rsidRPr="00EE7C87">
              <w:rPr>
                <w:b/>
                <w:bCs/>
              </w:rPr>
              <w:t>Benigno A. Janeiro</w:t>
            </w:r>
          </w:p>
        </w:tc>
        <w:tc>
          <w:tcPr>
            <w:tcW w:w="1350" w:type="dxa"/>
          </w:tcPr>
          <w:p w14:paraId="229F6062" w14:textId="77777777" w:rsidR="00823B5C" w:rsidRDefault="00823B5C" w:rsidP="007B01F6"/>
        </w:tc>
        <w:tc>
          <w:tcPr>
            <w:tcW w:w="3600" w:type="dxa"/>
          </w:tcPr>
          <w:p w14:paraId="57414ADE" w14:textId="77777777" w:rsidR="00823B5C" w:rsidRPr="00EE7C87" w:rsidRDefault="00823B5C" w:rsidP="007B01F6">
            <w:pPr>
              <w:rPr>
                <w:b/>
                <w:bCs/>
              </w:rPr>
            </w:pPr>
            <w:r w:rsidRPr="00EE7C87">
              <w:rPr>
                <w:b/>
                <w:bCs/>
              </w:rPr>
              <w:t>(Printed Name)</w:t>
            </w:r>
          </w:p>
        </w:tc>
      </w:tr>
      <w:tr w:rsidR="00823B5C" w14:paraId="157356AF" w14:textId="77777777" w:rsidTr="00823B5C">
        <w:tc>
          <w:tcPr>
            <w:tcW w:w="3775" w:type="dxa"/>
          </w:tcPr>
          <w:p w14:paraId="431F0035" w14:textId="77777777" w:rsidR="00823B5C" w:rsidRPr="00EE7C87" w:rsidRDefault="00823B5C" w:rsidP="007B01F6">
            <w:pPr>
              <w:rPr>
                <w:b/>
                <w:bCs/>
              </w:rPr>
            </w:pPr>
            <w:r w:rsidRPr="00EE7C87">
              <w:rPr>
                <w:b/>
                <w:bCs/>
              </w:rPr>
              <w:t>Chief Executive Officer</w:t>
            </w:r>
          </w:p>
        </w:tc>
        <w:tc>
          <w:tcPr>
            <w:tcW w:w="1350" w:type="dxa"/>
          </w:tcPr>
          <w:p w14:paraId="1757C028" w14:textId="77777777" w:rsidR="00823B5C" w:rsidRDefault="00823B5C" w:rsidP="007B01F6"/>
        </w:tc>
        <w:tc>
          <w:tcPr>
            <w:tcW w:w="3600" w:type="dxa"/>
          </w:tcPr>
          <w:p w14:paraId="1C737C46" w14:textId="77777777" w:rsidR="00823B5C" w:rsidRPr="00EE7C87" w:rsidRDefault="00823B5C" w:rsidP="007B01F6">
            <w:pPr>
              <w:rPr>
                <w:b/>
                <w:bCs/>
              </w:rPr>
            </w:pPr>
            <w:r w:rsidRPr="00EE7C87">
              <w:rPr>
                <w:b/>
                <w:bCs/>
              </w:rPr>
              <w:t>(Title)</w:t>
            </w:r>
          </w:p>
        </w:tc>
      </w:tr>
      <w:tr w:rsidR="00823B5C" w14:paraId="3A0BC70A" w14:textId="77777777" w:rsidTr="00823B5C">
        <w:tc>
          <w:tcPr>
            <w:tcW w:w="3775" w:type="dxa"/>
            <w:tcBorders>
              <w:bottom w:val="single" w:sz="4" w:space="0" w:color="auto"/>
            </w:tcBorders>
          </w:tcPr>
          <w:p w14:paraId="04D13578" w14:textId="77777777" w:rsidR="00823B5C" w:rsidRPr="00EE7C87" w:rsidRDefault="00823B5C" w:rsidP="007B01F6">
            <w:pPr>
              <w:rPr>
                <w:b/>
                <w:bCs/>
              </w:rPr>
            </w:pPr>
          </w:p>
        </w:tc>
        <w:tc>
          <w:tcPr>
            <w:tcW w:w="1350" w:type="dxa"/>
            <w:tcBorders>
              <w:bottom w:val="single" w:sz="4" w:space="0" w:color="auto"/>
            </w:tcBorders>
          </w:tcPr>
          <w:p w14:paraId="68FCF16B" w14:textId="77777777" w:rsidR="00823B5C" w:rsidRDefault="00823B5C" w:rsidP="007B01F6"/>
        </w:tc>
        <w:tc>
          <w:tcPr>
            <w:tcW w:w="3600" w:type="dxa"/>
            <w:tcBorders>
              <w:bottom w:val="single" w:sz="4" w:space="0" w:color="auto"/>
            </w:tcBorders>
          </w:tcPr>
          <w:p w14:paraId="4AC671E2" w14:textId="77777777" w:rsidR="00823B5C" w:rsidRPr="00EE7C87" w:rsidRDefault="00823B5C" w:rsidP="007B01F6">
            <w:pPr>
              <w:rPr>
                <w:b/>
                <w:bCs/>
              </w:rPr>
            </w:pPr>
          </w:p>
        </w:tc>
      </w:tr>
      <w:tr w:rsidR="00823B5C" w14:paraId="28677CA8" w14:textId="77777777" w:rsidTr="00823B5C">
        <w:trPr>
          <w:trHeight w:val="355"/>
        </w:trPr>
        <w:tc>
          <w:tcPr>
            <w:tcW w:w="3775" w:type="dxa"/>
            <w:tcBorders>
              <w:top w:val="single" w:sz="4" w:space="0" w:color="auto"/>
            </w:tcBorders>
            <w:vAlign w:val="bottom"/>
          </w:tcPr>
          <w:p w14:paraId="70DF9F99" w14:textId="77777777" w:rsidR="00823B5C" w:rsidRDefault="00823B5C" w:rsidP="00823B5C">
            <w:r w:rsidRPr="00EE7C87">
              <w:rPr>
                <w:b/>
                <w:bCs/>
              </w:rPr>
              <w:t>(City)</w:t>
            </w:r>
            <w:r>
              <w:t xml:space="preserve">, this </w:t>
            </w:r>
            <w:r w:rsidRPr="00EE7C87">
              <w:rPr>
                <w:b/>
                <w:bCs/>
              </w:rPr>
              <w:t>(date)</w:t>
            </w:r>
          </w:p>
        </w:tc>
        <w:tc>
          <w:tcPr>
            <w:tcW w:w="1350" w:type="dxa"/>
            <w:tcBorders>
              <w:top w:val="single" w:sz="4" w:space="0" w:color="auto"/>
            </w:tcBorders>
            <w:vAlign w:val="bottom"/>
          </w:tcPr>
          <w:p w14:paraId="4DFAB009" w14:textId="77777777" w:rsidR="00823B5C" w:rsidRDefault="00823B5C" w:rsidP="00823B5C"/>
        </w:tc>
        <w:tc>
          <w:tcPr>
            <w:tcW w:w="3600" w:type="dxa"/>
            <w:tcBorders>
              <w:top w:val="single" w:sz="4" w:space="0" w:color="auto"/>
            </w:tcBorders>
            <w:vAlign w:val="bottom"/>
          </w:tcPr>
          <w:p w14:paraId="25402210" w14:textId="77777777" w:rsidR="00823B5C" w:rsidRDefault="00823B5C" w:rsidP="00823B5C"/>
        </w:tc>
      </w:tr>
      <w:tr w:rsidR="00823B5C" w14:paraId="76F55D3C" w14:textId="77777777" w:rsidTr="00823B5C">
        <w:tc>
          <w:tcPr>
            <w:tcW w:w="3775" w:type="dxa"/>
          </w:tcPr>
          <w:p w14:paraId="2525FF64" w14:textId="77777777" w:rsidR="00823B5C" w:rsidRPr="00EE7C87" w:rsidRDefault="00823B5C" w:rsidP="007B01F6">
            <w:pPr>
              <w:rPr>
                <w:b/>
                <w:bCs/>
              </w:rPr>
            </w:pPr>
            <w:r w:rsidRPr="00EE7C87">
              <w:rPr>
                <w:b/>
                <w:bCs/>
              </w:rPr>
              <w:t>(Company)</w:t>
            </w:r>
          </w:p>
        </w:tc>
        <w:tc>
          <w:tcPr>
            <w:tcW w:w="1350" w:type="dxa"/>
          </w:tcPr>
          <w:p w14:paraId="3DC3684F" w14:textId="77777777" w:rsidR="00823B5C" w:rsidRDefault="00823B5C" w:rsidP="007B01F6"/>
        </w:tc>
        <w:tc>
          <w:tcPr>
            <w:tcW w:w="3600" w:type="dxa"/>
          </w:tcPr>
          <w:p w14:paraId="0C857565" w14:textId="77777777" w:rsidR="00823B5C" w:rsidRPr="00EE7C87" w:rsidRDefault="00823B5C" w:rsidP="007B01F6">
            <w:pPr>
              <w:rPr>
                <w:b/>
                <w:bCs/>
              </w:rPr>
            </w:pPr>
          </w:p>
        </w:tc>
      </w:tr>
      <w:tr w:rsidR="00823B5C" w14:paraId="7EBD5494" w14:textId="77777777" w:rsidTr="00823B5C">
        <w:trPr>
          <w:trHeight w:val="995"/>
        </w:trPr>
        <w:tc>
          <w:tcPr>
            <w:tcW w:w="3775" w:type="dxa"/>
          </w:tcPr>
          <w:p w14:paraId="3E06B3D1" w14:textId="77777777" w:rsidR="00823B5C" w:rsidRDefault="00823B5C" w:rsidP="007B01F6"/>
        </w:tc>
        <w:tc>
          <w:tcPr>
            <w:tcW w:w="1350" w:type="dxa"/>
          </w:tcPr>
          <w:p w14:paraId="222D3DDB" w14:textId="77777777" w:rsidR="00823B5C" w:rsidRDefault="00823B5C" w:rsidP="007B01F6"/>
        </w:tc>
        <w:tc>
          <w:tcPr>
            <w:tcW w:w="3600" w:type="dxa"/>
          </w:tcPr>
          <w:p w14:paraId="3CAAC7BC" w14:textId="77777777" w:rsidR="00823B5C" w:rsidRDefault="00823B5C" w:rsidP="007B01F6"/>
        </w:tc>
      </w:tr>
      <w:tr w:rsidR="00823B5C" w14:paraId="734F543E" w14:textId="77777777" w:rsidTr="00823B5C">
        <w:tc>
          <w:tcPr>
            <w:tcW w:w="3775" w:type="dxa"/>
          </w:tcPr>
          <w:p w14:paraId="4062B770" w14:textId="77777777" w:rsidR="00823B5C" w:rsidRDefault="00823B5C" w:rsidP="007B01F6">
            <w:r>
              <w:t>Signature</w:t>
            </w:r>
          </w:p>
        </w:tc>
        <w:tc>
          <w:tcPr>
            <w:tcW w:w="1350" w:type="dxa"/>
          </w:tcPr>
          <w:p w14:paraId="26241F54" w14:textId="77777777" w:rsidR="00823B5C" w:rsidRDefault="00823B5C" w:rsidP="007B01F6"/>
        </w:tc>
        <w:tc>
          <w:tcPr>
            <w:tcW w:w="3600" w:type="dxa"/>
          </w:tcPr>
          <w:p w14:paraId="52D2929C" w14:textId="77777777" w:rsidR="00823B5C" w:rsidRDefault="00823B5C" w:rsidP="007B01F6"/>
        </w:tc>
      </w:tr>
      <w:tr w:rsidR="00823B5C" w14:paraId="326C9E23" w14:textId="77777777" w:rsidTr="00823B5C">
        <w:tc>
          <w:tcPr>
            <w:tcW w:w="3775" w:type="dxa"/>
          </w:tcPr>
          <w:p w14:paraId="455FCC1A" w14:textId="77777777" w:rsidR="00823B5C" w:rsidRPr="00EE7C87" w:rsidRDefault="00823B5C" w:rsidP="007B01F6">
            <w:pPr>
              <w:rPr>
                <w:b/>
                <w:bCs/>
              </w:rPr>
            </w:pPr>
            <w:r w:rsidRPr="00EE7C87">
              <w:rPr>
                <w:b/>
                <w:bCs/>
              </w:rPr>
              <w:t>(Printed Name)</w:t>
            </w:r>
          </w:p>
        </w:tc>
        <w:tc>
          <w:tcPr>
            <w:tcW w:w="1350" w:type="dxa"/>
          </w:tcPr>
          <w:p w14:paraId="0725EBC6" w14:textId="77777777" w:rsidR="00823B5C" w:rsidRDefault="00823B5C" w:rsidP="007B01F6"/>
        </w:tc>
        <w:tc>
          <w:tcPr>
            <w:tcW w:w="3600" w:type="dxa"/>
          </w:tcPr>
          <w:p w14:paraId="54D2B4BD" w14:textId="77777777" w:rsidR="00823B5C" w:rsidRPr="00EE7C87" w:rsidRDefault="00823B5C" w:rsidP="007B01F6">
            <w:pPr>
              <w:rPr>
                <w:b/>
                <w:bCs/>
              </w:rPr>
            </w:pPr>
          </w:p>
        </w:tc>
      </w:tr>
      <w:tr w:rsidR="00823B5C" w14:paraId="7F72E45A" w14:textId="77777777" w:rsidTr="00823B5C">
        <w:tc>
          <w:tcPr>
            <w:tcW w:w="3775" w:type="dxa"/>
          </w:tcPr>
          <w:p w14:paraId="0BFB78A3" w14:textId="77777777" w:rsidR="00823B5C" w:rsidRPr="00EE7C87" w:rsidRDefault="00823B5C" w:rsidP="007B01F6">
            <w:pPr>
              <w:rPr>
                <w:b/>
                <w:bCs/>
              </w:rPr>
            </w:pPr>
            <w:r w:rsidRPr="00EE7C87">
              <w:rPr>
                <w:b/>
                <w:bCs/>
              </w:rPr>
              <w:t>(Title)</w:t>
            </w:r>
          </w:p>
        </w:tc>
        <w:tc>
          <w:tcPr>
            <w:tcW w:w="1350" w:type="dxa"/>
          </w:tcPr>
          <w:p w14:paraId="494FC979" w14:textId="77777777" w:rsidR="00823B5C" w:rsidRDefault="00823B5C" w:rsidP="007B01F6"/>
        </w:tc>
        <w:tc>
          <w:tcPr>
            <w:tcW w:w="3600" w:type="dxa"/>
          </w:tcPr>
          <w:p w14:paraId="14F11302" w14:textId="77777777" w:rsidR="00823B5C" w:rsidRPr="00EE7C87" w:rsidRDefault="00823B5C" w:rsidP="007B01F6">
            <w:pPr>
              <w:rPr>
                <w:b/>
                <w:bCs/>
              </w:rPr>
            </w:pPr>
          </w:p>
        </w:tc>
      </w:tr>
      <w:tr w:rsidR="00823B5C" w14:paraId="4CCBE400" w14:textId="77777777" w:rsidTr="007B01F6">
        <w:tc>
          <w:tcPr>
            <w:tcW w:w="3775" w:type="dxa"/>
          </w:tcPr>
          <w:p w14:paraId="75AF4C79" w14:textId="77777777" w:rsidR="00823B5C" w:rsidRPr="00EE7C87" w:rsidRDefault="00823B5C" w:rsidP="007B01F6">
            <w:pPr>
              <w:rPr>
                <w:b/>
                <w:bCs/>
              </w:rPr>
            </w:pPr>
          </w:p>
        </w:tc>
        <w:tc>
          <w:tcPr>
            <w:tcW w:w="1350" w:type="dxa"/>
          </w:tcPr>
          <w:p w14:paraId="6115C0DB" w14:textId="77777777" w:rsidR="00823B5C" w:rsidRDefault="00823B5C" w:rsidP="007B01F6"/>
        </w:tc>
        <w:tc>
          <w:tcPr>
            <w:tcW w:w="3600" w:type="dxa"/>
          </w:tcPr>
          <w:p w14:paraId="1A9477FD" w14:textId="77777777" w:rsidR="00823B5C" w:rsidRPr="00EE7C87" w:rsidRDefault="00823B5C" w:rsidP="007B01F6">
            <w:pPr>
              <w:rPr>
                <w:b/>
                <w:bCs/>
              </w:rPr>
            </w:pPr>
          </w:p>
        </w:tc>
      </w:tr>
    </w:tbl>
    <w:p w14:paraId="35C67F06" w14:textId="77777777" w:rsidR="002B4841" w:rsidRPr="004E45E9" w:rsidRDefault="002B4841" w:rsidP="00823B5C">
      <w:pPr>
        <w:pStyle w:val="NoSpacing"/>
      </w:pPr>
    </w:p>
    <w:sectPr w:rsidR="002B4841" w:rsidRPr="004E45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A7B"/>
    <w:multiLevelType w:val="hybridMultilevel"/>
    <w:tmpl w:val="DF3822FC"/>
    <w:lvl w:ilvl="0" w:tplc="47F888EA">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E0B1ADD"/>
    <w:multiLevelType w:val="multilevel"/>
    <w:tmpl w:val="1A1276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43A839E3"/>
    <w:multiLevelType w:val="hybridMultilevel"/>
    <w:tmpl w:val="1FBCE398"/>
    <w:lvl w:ilvl="0" w:tplc="EDD24038">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491B66E6"/>
    <w:multiLevelType w:val="hybridMultilevel"/>
    <w:tmpl w:val="AE14D68A"/>
    <w:lvl w:ilvl="0" w:tplc="0A3C017E">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620F16FC"/>
    <w:multiLevelType w:val="hybridMultilevel"/>
    <w:tmpl w:val="9AE4B2A6"/>
    <w:lvl w:ilvl="0" w:tplc="9CD2B7D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CF"/>
    <w:rsid w:val="0002252E"/>
    <w:rsid w:val="0002363E"/>
    <w:rsid w:val="00023899"/>
    <w:rsid w:val="00080605"/>
    <w:rsid w:val="00087A7E"/>
    <w:rsid w:val="000B0EAB"/>
    <w:rsid w:val="001444BC"/>
    <w:rsid w:val="001C7EDC"/>
    <w:rsid w:val="002B4841"/>
    <w:rsid w:val="002D341A"/>
    <w:rsid w:val="002D7927"/>
    <w:rsid w:val="00342643"/>
    <w:rsid w:val="00371633"/>
    <w:rsid w:val="003734FE"/>
    <w:rsid w:val="004E45E9"/>
    <w:rsid w:val="005319B3"/>
    <w:rsid w:val="00567711"/>
    <w:rsid w:val="00653A42"/>
    <w:rsid w:val="00661704"/>
    <w:rsid w:val="00700C92"/>
    <w:rsid w:val="007011FC"/>
    <w:rsid w:val="00714A4B"/>
    <w:rsid w:val="0081059F"/>
    <w:rsid w:val="00823B5C"/>
    <w:rsid w:val="008355FC"/>
    <w:rsid w:val="008839AB"/>
    <w:rsid w:val="008F0BFE"/>
    <w:rsid w:val="0094495B"/>
    <w:rsid w:val="009570CF"/>
    <w:rsid w:val="00A50A45"/>
    <w:rsid w:val="00A7510B"/>
    <w:rsid w:val="00AF395E"/>
    <w:rsid w:val="00BD1082"/>
    <w:rsid w:val="00C040DF"/>
    <w:rsid w:val="00C50806"/>
    <w:rsid w:val="00C729A6"/>
    <w:rsid w:val="00CD7830"/>
    <w:rsid w:val="00D0028E"/>
    <w:rsid w:val="00DA64EB"/>
    <w:rsid w:val="00DD3790"/>
    <w:rsid w:val="00DD3BEA"/>
    <w:rsid w:val="00E222C4"/>
    <w:rsid w:val="00E822B7"/>
    <w:rsid w:val="00EB4581"/>
    <w:rsid w:val="00F018ED"/>
    <w:rsid w:val="00F87365"/>
    <w:rsid w:val="00FE36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D36B"/>
  <w15:chartTrackingRefBased/>
  <w15:docId w15:val="{EEFDB852-4469-4140-A471-1DBCFE9F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790"/>
    <w:pPr>
      <w:ind w:left="720"/>
      <w:contextualSpacing/>
    </w:pPr>
  </w:style>
  <w:style w:type="paragraph" w:styleId="BalloonText">
    <w:name w:val="Balloon Text"/>
    <w:basedOn w:val="Normal"/>
    <w:link w:val="BalloonTextChar"/>
    <w:uiPriority w:val="99"/>
    <w:semiHidden/>
    <w:unhideWhenUsed/>
    <w:rsid w:val="00810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9F"/>
    <w:rPr>
      <w:rFonts w:ascii="Segoe UI" w:hAnsi="Segoe UI" w:cs="Segoe UI"/>
      <w:sz w:val="18"/>
      <w:szCs w:val="18"/>
    </w:rPr>
  </w:style>
  <w:style w:type="character" w:styleId="CommentReference">
    <w:name w:val="annotation reference"/>
    <w:basedOn w:val="DefaultParagraphFont"/>
    <w:uiPriority w:val="99"/>
    <w:semiHidden/>
    <w:unhideWhenUsed/>
    <w:rsid w:val="002D341A"/>
    <w:rPr>
      <w:sz w:val="16"/>
      <w:szCs w:val="16"/>
    </w:rPr>
  </w:style>
  <w:style w:type="paragraph" w:styleId="CommentText">
    <w:name w:val="annotation text"/>
    <w:basedOn w:val="Normal"/>
    <w:link w:val="CommentTextChar"/>
    <w:uiPriority w:val="99"/>
    <w:semiHidden/>
    <w:unhideWhenUsed/>
    <w:rsid w:val="002D341A"/>
    <w:pPr>
      <w:spacing w:line="240" w:lineRule="auto"/>
    </w:pPr>
    <w:rPr>
      <w:sz w:val="20"/>
      <w:szCs w:val="20"/>
    </w:rPr>
  </w:style>
  <w:style w:type="character" w:customStyle="1" w:styleId="CommentTextChar">
    <w:name w:val="Comment Text Char"/>
    <w:basedOn w:val="DefaultParagraphFont"/>
    <w:link w:val="CommentText"/>
    <w:uiPriority w:val="99"/>
    <w:semiHidden/>
    <w:rsid w:val="002D341A"/>
    <w:rPr>
      <w:sz w:val="20"/>
      <w:szCs w:val="20"/>
    </w:rPr>
  </w:style>
  <w:style w:type="paragraph" w:styleId="CommentSubject">
    <w:name w:val="annotation subject"/>
    <w:basedOn w:val="CommentText"/>
    <w:next w:val="CommentText"/>
    <w:link w:val="CommentSubjectChar"/>
    <w:uiPriority w:val="99"/>
    <w:semiHidden/>
    <w:unhideWhenUsed/>
    <w:rsid w:val="002D341A"/>
    <w:rPr>
      <w:b/>
      <w:bCs/>
    </w:rPr>
  </w:style>
  <w:style w:type="character" w:customStyle="1" w:styleId="CommentSubjectChar">
    <w:name w:val="Comment Subject Char"/>
    <w:basedOn w:val="CommentTextChar"/>
    <w:link w:val="CommentSubject"/>
    <w:uiPriority w:val="99"/>
    <w:semiHidden/>
    <w:rsid w:val="002D341A"/>
    <w:rPr>
      <w:b/>
      <w:bCs/>
      <w:sz w:val="20"/>
      <w:szCs w:val="20"/>
    </w:rPr>
  </w:style>
  <w:style w:type="paragraph" w:styleId="BodyTextIndent">
    <w:name w:val="Body Text Indent"/>
    <w:basedOn w:val="Normal"/>
    <w:link w:val="BodyTextIndentChar"/>
    <w:semiHidden/>
    <w:unhideWhenUsed/>
    <w:rsid w:val="004E45E9"/>
    <w:pPr>
      <w:spacing w:after="0" w:line="240" w:lineRule="auto"/>
      <w:ind w:left="426" w:hanging="426"/>
    </w:pPr>
    <w:rPr>
      <w:rFonts w:ascii="Arial" w:eastAsia="Times New Roman" w:hAnsi="Arial" w:cs="Times New Roman"/>
      <w:sz w:val="20"/>
      <w:szCs w:val="20"/>
      <w:lang w:val="de-DE" w:eastAsia="de-DE"/>
    </w:rPr>
  </w:style>
  <w:style w:type="character" w:customStyle="1" w:styleId="BodyTextIndentChar">
    <w:name w:val="Body Text Indent Char"/>
    <w:basedOn w:val="DefaultParagraphFont"/>
    <w:link w:val="BodyTextIndent"/>
    <w:semiHidden/>
    <w:rsid w:val="004E45E9"/>
    <w:rPr>
      <w:rFonts w:ascii="Arial" w:eastAsia="Times New Roman" w:hAnsi="Arial" w:cs="Times New Roman"/>
      <w:sz w:val="20"/>
      <w:szCs w:val="20"/>
      <w:lang w:val="de-DE" w:eastAsia="de-DE"/>
    </w:rPr>
  </w:style>
  <w:style w:type="paragraph" w:styleId="NoSpacing">
    <w:name w:val="No Spacing"/>
    <w:uiPriority w:val="1"/>
    <w:qFormat/>
    <w:rsid w:val="00CD7830"/>
    <w:pPr>
      <w:spacing w:after="0" w:line="240" w:lineRule="auto"/>
    </w:pPr>
    <w:rPr>
      <w:lang w:val="en-US"/>
    </w:rPr>
  </w:style>
  <w:style w:type="table" w:styleId="TableGrid">
    <w:name w:val="Table Grid"/>
    <w:basedOn w:val="TableNormal"/>
    <w:uiPriority w:val="39"/>
    <w:rsid w:val="00823B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2080</Words>
  <Characters>11859</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Godoy</dc:creator>
  <cp:keywords/>
  <dc:description/>
  <cp:lastModifiedBy>Ben Janeiro</cp:lastModifiedBy>
  <cp:revision>4</cp:revision>
  <cp:lastPrinted>2019-06-12T12:51:00Z</cp:lastPrinted>
  <dcterms:created xsi:type="dcterms:W3CDTF">2021-06-18T11:08:00Z</dcterms:created>
  <dcterms:modified xsi:type="dcterms:W3CDTF">2021-06-25T10:55:00Z</dcterms:modified>
</cp:coreProperties>
</file>